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41F" w:rsidRDefault="003D141F" w:rsidP="003D141F">
      <w:pPr>
        <w:pStyle w:val="Default"/>
      </w:pPr>
    </w:p>
    <w:p w:rsidR="003D141F" w:rsidRDefault="003D141F" w:rsidP="003D141F">
      <w:pPr>
        <w:pStyle w:val="Default"/>
        <w:rPr>
          <w:sz w:val="22"/>
          <w:szCs w:val="22"/>
        </w:rPr>
      </w:pPr>
      <w:r>
        <w:t xml:space="preserve"> </w:t>
      </w:r>
      <w:proofErr w:type="gramStart"/>
      <w:r>
        <w:rPr>
          <w:sz w:val="22"/>
          <w:szCs w:val="22"/>
        </w:rPr>
        <w:t xml:space="preserve">Assessment of </w:t>
      </w:r>
      <w:r>
        <w:rPr>
          <w:b/>
          <w:bCs/>
          <w:sz w:val="22"/>
          <w:szCs w:val="22"/>
        </w:rPr>
        <w:t>Goal 1, Learning Outcome 1</w:t>
      </w:r>
      <w:r>
        <w:rPr>
          <w:sz w:val="22"/>
          <w:szCs w:val="22"/>
        </w:rPr>
        <w:t>.</w:t>
      </w:r>
      <w:proofErr w:type="gramEnd"/>
      <w:r>
        <w:rPr>
          <w:sz w:val="22"/>
          <w:szCs w:val="22"/>
        </w:rPr>
        <w:t xml:space="preserve"> Students are expected to demonstrate an overall mastery of the core concepts of public health as it relates to environmental health sciences and display the ability to extend this understanding to relevancy and application to real-world environmental health sciences issues. </w:t>
      </w:r>
    </w:p>
    <w:p w:rsidR="003D141F" w:rsidRDefault="003D141F" w:rsidP="003D141F">
      <w:pPr>
        <w:pStyle w:val="Default"/>
        <w:rPr>
          <w:sz w:val="22"/>
          <w:szCs w:val="22"/>
        </w:rPr>
      </w:pPr>
    </w:p>
    <w:p w:rsidR="003D141F" w:rsidRDefault="003D141F">
      <w:pPr>
        <w:pStyle w:val="Default"/>
        <w:rPr>
          <w:sz w:val="22"/>
          <w:szCs w:val="22"/>
        </w:rPr>
      </w:pPr>
      <w:r>
        <w:rPr>
          <w:b/>
          <w:bCs/>
          <w:sz w:val="22"/>
          <w:szCs w:val="22"/>
        </w:rPr>
        <w:t>Based on the performance in the PhD Qualifying Exam</w:t>
      </w:r>
      <w:r>
        <w:rPr>
          <w:sz w:val="22"/>
          <w:szCs w:val="22"/>
        </w:rPr>
        <w:t>, please rate the student’s fundamental knowledge of theory and research in</w:t>
      </w:r>
      <w:r>
        <w:rPr>
          <w:sz w:val="22"/>
          <w:szCs w:val="22"/>
        </w:rPr>
        <w:t xml:space="preserve"> the following</w:t>
      </w:r>
      <w:r>
        <w:rPr>
          <w:sz w:val="22"/>
          <w:szCs w:val="22"/>
        </w:rPr>
        <w:t xml:space="preserve">: </w:t>
      </w:r>
    </w:p>
    <w:p w:rsidR="003D141F" w:rsidRDefault="003D141F">
      <w:pPr>
        <w:pStyle w:val="Default"/>
        <w:rPr>
          <w:sz w:val="22"/>
          <w:szCs w:val="22"/>
        </w:rPr>
      </w:pPr>
    </w:p>
    <w:tbl>
      <w:tblPr>
        <w:tblStyle w:val="TableGrid"/>
        <w:tblW w:w="0" w:type="auto"/>
        <w:tblLayout w:type="fixed"/>
        <w:tblLook w:val="04A0" w:firstRow="1" w:lastRow="0" w:firstColumn="1" w:lastColumn="0" w:noHBand="0" w:noVBand="1"/>
      </w:tblPr>
      <w:tblGrid>
        <w:gridCol w:w="2988"/>
        <w:gridCol w:w="1533"/>
        <w:gridCol w:w="1264"/>
        <w:gridCol w:w="1263"/>
        <w:gridCol w:w="1264"/>
        <w:gridCol w:w="1264"/>
      </w:tblGrid>
      <w:tr w:rsidR="003D141F" w:rsidTr="003D141F">
        <w:tc>
          <w:tcPr>
            <w:tcW w:w="2988" w:type="dxa"/>
          </w:tcPr>
          <w:p w:rsidR="003D141F" w:rsidRDefault="003D141F">
            <w:pPr>
              <w:pStyle w:val="Default"/>
              <w:rPr>
                <w:sz w:val="22"/>
                <w:szCs w:val="22"/>
              </w:rPr>
            </w:pPr>
            <w:bookmarkStart w:id="0" w:name="_GoBack" w:colFirst="1" w:colLast="5"/>
          </w:p>
        </w:tc>
        <w:tc>
          <w:tcPr>
            <w:tcW w:w="1533" w:type="dxa"/>
            <w:vAlign w:val="bottom"/>
          </w:tcPr>
          <w:p w:rsidR="003D141F" w:rsidRDefault="003D141F" w:rsidP="003D141F">
            <w:pPr>
              <w:pStyle w:val="Default"/>
              <w:jc w:val="center"/>
              <w:rPr>
                <w:sz w:val="22"/>
                <w:szCs w:val="22"/>
              </w:rPr>
            </w:pPr>
            <w:r>
              <w:rPr>
                <w:sz w:val="22"/>
                <w:szCs w:val="22"/>
              </w:rPr>
              <w:t>Unsatisfactory</w:t>
            </w:r>
          </w:p>
          <w:p w:rsidR="003D141F" w:rsidRDefault="003D141F" w:rsidP="003D141F">
            <w:pPr>
              <w:pStyle w:val="Default"/>
              <w:jc w:val="center"/>
              <w:rPr>
                <w:sz w:val="22"/>
                <w:szCs w:val="22"/>
              </w:rPr>
            </w:pPr>
            <w:r>
              <w:rPr>
                <w:sz w:val="22"/>
                <w:szCs w:val="22"/>
              </w:rPr>
              <w:t>1</w:t>
            </w:r>
          </w:p>
        </w:tc>
        <w:tc>
          <w:tcPr>
            <w:tcW w:w="1264" w:type="dxa"/>
            <w:vAlign w:val="bottom"/>
          </w:tcPr>
          <w:p w:rsidR="003D141F" w:rsidRDefault="003D141F" w:rsidP="003D141F">
            <w:pPr>
              <w:pStyle w:val="Default"/>
              <w:jc w:val="center"/>
              <w:rPr>
                <w:sz w:val="22"/>
                <w:szCs w:val="22"/>
              </w:rPr>
            </w:pPr>
            <w:r>
              <w:rPr>
                <w:sz w:val="22"/>
                <w:szCs w:val="22"/>
              </w:rPr>
              <w:t>Marginal</w:t>
            </w:r>
          </w:p>
          <w:p w:rsidR="003D141F" w:rsidRDefault="003D141F" w:rsidP="003D141F">
            <w:pPr>
              <w:pStyle w:val="Default"/>
              <w:jc w:val="center"/>
              <w:rPr>
                <w:sz w:val="22"/>
                <w:szCs w:val="22"/>
              </w:rPr>
            </w:pPr>
            <w:r>
              <w:rPr>
                <w:sz w:val="22"/>
                <w:szCs w:val="22"/>
              </w:rPr>
              <w:t>2</w:t>
            </w:r>
          </w:p>
        </w:tc>
        <w:tc>
          <w:tcPr>
            <w:tcW w:w="1263" w:type="dxa"/>
            <w:vAlign w:val="bottom"/>
          </w:tcPr>
          <w:p w:rsidR="003D141F" w:rsidRDefault="003D141F" w:rsidP="003D141F">
            <w:pPr>
              <w:pStyle w:val="Default"/>
              <w:jc w:val="center"/>
              <w:rPr>
                <w:sz w:val="22"/>
                <w:szCs w:val="22"/>
              </w:rPr>
            </w:pPr>
            <w:r>
              <w:rPr>
                <w:sz w:val="22"/>
                <w:szCs w:val="22"/>
              </w:rPr>
              <w:t>Good</w:t>
            </w:r>
          </w:p>
          <w:p w:rsidR="003D141F" w:rsidRDefault="003D141F" w:rsidP="003D141F">
            <w:pPr>
              <w:pStyle w:val="Default"/>
              <w:jc w:val="center"/>
              <w:rPr>
                <w:sz w:val="22"/>
                <w:szCs w:val="22"/>
              </w:rPr>
            </w:pPr>
            <w:r>
              <w:rPr>
                <w:sz w:val="22"/>
                <w:szCs w:val="22"/>
              </w:rPr>
              <w:t>3</w:t>
            </w:r>
          </w:p>
        </w:tc>
        <w:tc>
          <w:tcPr>
            <w:tcW w:w="1264" w:type="dxa"/>
            <w:vAlign w:val="bottom"/>
          </w:tcPr>
          <w:p w:rsidR="003D141F" w:rsidRDefault="003D141F" w:rsidP="003D141F">
            <w:pPr>
              <w:pStyle w:val="Default"/>
              <w:jc w:val="center"/>
              <w:rPr>
                <w:sz w:val="22"/>
                <w:szCs w:val="22"/>
              </w:rPr>
            </w:pPr>
            <w:r>
              <w:rPr>
                <w:sz w:val="22"/>
                <w:szCs w:val="22"/>
              </w:rPr>
              <w:t>Very Good</w:t>
            </w:r>
          </w:p>
          <w:p w:rsidR="003D141F" w:rsidRDefault="003D141F" w:rsidP="003D141F">
            <w:pPr>
              <w:pStyle w:val="Default"/>
              <w:jc w:val="center"/>
              <w:rPr>
                <w:sz w:val="22"/>
                <w:szCs w:val="22"/>
              </w:rPr>
            </w:pPr>
            <w:r>
              <w:rPr>
                <w:sz w:val="22"/>
                <w:szCs w:val="22"/>
              </w:rPr>
              <w:t>4</w:t>
            </w:r>
          </w:p>
        </w:tc>
        <w:tc>
          <w:tcPr>
            <w:tcW w:w="1264" w:type="dxa"/>
            <w:vAlign w:val="bottom"/>
          </w:tcPr>
          <w:p w:rsidR="003D141F" w:rsidRDefault="003D141F" w:rsidP="003D141F">
            <w:pPr>
              <w:pStyle w:val="Default"/>
              <w:jc w:val="center"/>
              <w:rPr>
                <w:sz w:val="22"/>
                <w:szCs w:val="22"/>
              </w:rPr>
            </w:pPr>
            <w:r>
              <w:rPr>
                <w:sz w:val="22"/>
                <w:szCs w:val="22"/>
              </w:rPr>
              <w:t>Excellent</w:t>
            </w:r>
          </w:p>
          <w:p w:rsidR="003D141F" w:rsidRDefault="003D141F" w:rsidP="003D141F">
            <w:pPr>
              <w:pStyle w:val="Default"/>
              <w:jc w:val="center"/>
              <w:rPr>
                <w:sz w:val="22"/>
                <w:szCs w:val="22"/>
              </w:rPr>
            </w:pPr>
            <w:r>
              <w:rPr>
                <w:sz w:val="22"/>
                <w:szCs w:val="22"/>
              </w:rPr>
              <w:t>5</w:t>
            </w:r>
          </w:p>
        </w:tc>
      </w:tr>
      <w:bookmarkEnd w:id="0"/>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Ecology &amp; Ecosystem Science</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Toxicology</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Environmental Microbiology</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Public Health Practice</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Environmental Chemistry</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r w:rsidR="003D141F" w:rsidTr="003D141F">
        <w:trPr>
          <w:trHeight w:val="864"/>
        </w:trPr>
        <w:tc>
          <w:tcPr>
            <w:tcW w:w="2988" w:type="dxa"/>
            <w:vAlign w:val="center"/>
          </w:tcPr>
          <w:p w:rsidR="003D141F" w:rsidRDefault="003D141F" w:rsidP="003D141F">
            <w:pPr>
              <w:pStyle w:val="Default"/>
              <w:rPr>
                <w:sz w:val="22"/>
                <w:szCs w:val="22"/>
              </w:rPr>
            </w:pPr>
            <w:r w:rsidRPr="003D141F">
              <w:rPr>
                <w:sz w:val="22"/>
                <w:szCs w:val="22"/>
              </w:rPr>
              <w:t>Other</w:t>
            </w:r>
          </w:p>
        </w:tc>
        <w:tc>
          <w:tcPr>
            <w:tcW w:w="153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3"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c>
          <w:tcPr>
            <w:tcW w:w="1264" w:type="dxa"/>
            <w:vAlign w:val="center"/>
          </w:tcPr>
          <w:p w:rsidR="003D141F" w:rsidRDefault="003D141F" w:rsidP="003D141F">
            <w:pPr>
              <w:pStyle w:val="Default"/>
              <w:rPr>
                <w:sz w:val="22"/>
                <w:szCs w:val="22"/>
              </w:rPr>
            </w:pPr>
          </w:p>
        </w:tc>
      </w:tr>
    </w:tbl>
    <w:p w:rsidR="003D141F" w:rsidRDefault="003D141F">
      <w:pPr>
        <w:pStyle w:val="Default"/>
        <w:rPr>
          <w:sz w:val="22"/>
          <w:szCs w:val="22"/>
        </w:rPr>
      </w:pPr>
    </w:p>
    <w:p w:rsidR="00431723" w:rsidRDefault="00431723"/>
    <w:sectPr w:rsidR="004317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41F"/>
    <w:rsid w:val="003D141F"/>
    <w:rsid w:val="00431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141F"/>
    <w:pPr>
      <w:autoSpaceDE w:val="0"/>
      <w:autoSpaceDN w:val="0"/>
      <w:adjustRightInd w:val="0"/>
    </w:pPr>
    <w:rPr>
      <w:rFonts w:ascii="Calibri" w:hAnsi="Calibri" w:cs="Calibri"/>
      <w:color w:val="000000"/>
      <w:sz w:val="24"/>
      <w:szCs w:val="24"/>
    </w:rPr>
  </w:style>
  <w:style w:type="table" w:styleId="TableGrid">
    <w:name w:val="Table Grid"/>
    <w:basedOn w:val="TableNormal"/>
    <w:uiPriority w:val="59"/>
    <w:rsid w:val="003D1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D141F"/>
    <w:pPr>
      <w:autoSpaceDE w:val="0"/>
      <w:autoSpaceDN w:val="0"/>
      <w:adjustRightInd w:val="0"/>
    </w:pPr>
    <w:rPr>
      <w:rFonts w:ascii="Calibri" w:hAnsi="Calibri" w:cs="Calibri"/>
      <w:color w:val="000000"/>
      <w:sz w:val="24"/>
      <w:szCs w:val="24"/>
    </w:rPr>
  </w:style>
  <w:style w:type="table" w:styleId="TableGrid">
    <w:name w:val="Table Grid"/>
    <w:basedOn w:val="TableNormal"/>
    <w:uiPriority w:val="59"/>
    <w:rsid w:val="003D1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101</Words>
  <Characters>582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South Carolina</Company>
  <LinksUpToDate>false</LinksUpToDate>
  <CharactersWithSpaces>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Delores Pluto</dc:creator>
  <cp:lastModifiedBy>Delores Pluto</cp:lastModifiedBy>
  <cp:revision>1</cp:revision>
  <dcterms:created xsi:type="dcterms:W3CDTF">2017-06-09T12:11:00Z</dcterms:created>
  <dcterms:modified xsi:type="dcterms:W3CDTF">2017-06-09T12:15:00Z</dcterms:modified>
</cp:coreProperties>
</file>