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5000" w:type="pct"/>
        <w:tblCellSpacing w:w="25" w:type="dxa"/>
        <w:tblCellMar>
          <w:top w:w="50" w:type="dxa"/>
          <w:left w:w="50" w:type="dxa"/>
          <w:bottom w:w="50" w:type="dxa"/>
          <w:right w:w="50" w:type="dxa"/>
        </w:tblCellMar>
        <w:tblLook w:val="04A0" w:firstRow="1" w:lastRow="0" w:firstColumn="1" w:lastColumn="0" w:noHBand="0" w:noVBand="1"/>
      </w:tblPr>
      <w:tblGrid>
        <w:gridCol w:w="6522"/>
        <w:gridCol w:w="2838"/>
      </w:tblGrid>
      <w:tr w:rsidR="00732049" w:rsidRPr="00732049" w14:paraId="65876AC0" w14:textId="77777777" w:rsidTr="00732049">
        <w:trPr>
          <w:tblCellSpacing w:w="25" w:type="dxa"/>
        </w:trPr>
        <w:tc>
          <w:tcPr>
            <w:tcW w:w="3500" w:type="pct"/>
            <w:vAlign w:val="center"/>
            <w:hideMark/>
          </w:tcPr>
          <w:p w14:paraId="63C5E764" w14:textId="77777777" w:rsidR="00732049" w:rsidRPr="00732049" w:rsidRDefault="00732049" w:rsidP="00732049">
            <w:pPr>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7"/>
                <w:szCs w:val="27"/>
              </w:rPr>
              <w:t>Secondary Education - Social Studies MAT</w:t>
            </w:r>
            <w:r w:rsidRPr="00732049">
              <w:rPr>
                <w:rFonts w:ascii="Arial" w:eastAsia="Times New Roman" w:hAnsi="Arial" w:cs="Arial"/>
                <w:b/>
                <w:bCs/>
                <w:color w:val="000000"/>
                <w:sz w:val="27"/>
                <w:szCs w:val="27"/>
              </w:rPr>
              <w:br/>
              <w:t>2017 - 2018 Assessment Plan</w:t>
            </w:r>
          </w:p>
        </w:tc>
        <w:tc>
          <w:tcPr>
            <w:tcW w:w="1500" w:type="pct"/>
            <w:hideMark/>
          </w:tcPr>
          <w:p w14:paraId="3A4AE030" w14:textId="30712476" w:rsidR="00732049" w:rsidRPr="00732049" w:rsidRDefault="00732049" w:rsidP="00732049">
            <w:pPr>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15"/>
                <w:szCs w:val="15"/>
              </w:rPr>
              <w:t>Currently status is: Report Accepted</w:t>
            </w:r>
            <w:r w:rsidRPr="00732049">
              <w:rPr>
                <w:rFonts w:ascii="Arial" w:eastAsia="Times New Roman" w:hAnsi="Arial" w:cs="Arial"/>
                <w:b/>
                <w:bCs/>
                <w:color w:val="000000"/>
                <w:sz w:val="21"/>
                <w:szCs w:val="21"/>
              </w:rPr>
              <w:br/>
            </w:r>
          </w:p>
        </w:tc>
      </w:tr>
      <w:tr w:rsidR="00732049" w:rsidRPr="00732049" w14:paraId="1F2C61D0" w14:textId="77777777" w:rsidTr="00732049">
        <w:trPr>
          <w:tblCellSpacing w:w="25" w:type="dxa"/>
        </w:trPr>
        <w:tc>
          <w:tcPr>
            <w:tcW w:w="0" w:type="auto"/>
            <w:gridSpan w:val="2"/>
            <w:vAlign w:val="center"/>
            <w:hideMark/>
          </w:tcPr>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458"/>
              <w:gridCol w:w="458"/>
              <w:gridCol w:w="5496"/>
              <w:gridCol w:w="2748"/>
            </w:tblGrid>
            <w:tr w:rsidR="00732049" w:rsidRPr="00732049" w14:paraId="44FB7543" w14:textId="77777777">
              <w:trPr>
                <w:tblCellSpacing w:w="0" w:type="dxa"/>
              </w:trPr>
              <w:tc>
                <w:tcPr>
                  <w:tcW w:w="250" w:type="pct"/>
                  <w:hideMark/>
                </w:tcPr>
                <w:p w14:paraId="1717355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c>
                <w:tcPr>
                  <w:tcW w:w="250" w:type="pct"/>
                  <w:hideMark/>
                </w:tcPr>
                <w:p w14:paraId="70674D62" w14:textId="77777777" w:rsidR="00732049" w:rsidRPr="00732049" w:rsidRDefault="00732049" w:rsidP="00732049">
                  <w:pPr>
                    <w:framePr w:hSpace="45" w:wrap="around" w:vAnchor="text" w:hAnchor="text"/>
                    <w:spacing w:after="0" w:line="240" w:lineRule="auto"/>
                    <w:rPr>
                      <w:rFonts w:ascii="Times New Roman" w:eastAsia="Times New Roman" w:hAnsi="Times New Roman" w:cs="Times New Roman"/>
                      <w:sz w:val="20"/>
                      <w:szCs w:val="20"/>
                    </w:rPr>
                  </w:pPr>
                </w:p>
              </w:tc>
              <w:tc>
                <w:tcPr>
                  <w:tcW w:w="3000" w:type="pct"/>
                  <w:hideMark/>
                </w:tcPr>
                <w:p w14:paraId="46109A91" w14:textId="77777777" w:rsidR="00732049" w:rsidRPr="00732049" w:rsidRDefault="00732049" w:rsidP="00732049">
                  <w:pPr>
                    <w:framePr w:hSpace="45" w:wrap="around" w:vAnchor="text" w:hAnchor="text"/>
                    <w:spacing w:after="0" w:line="240" w:lineRule="auto"/>
                    <w:rPr>
                      <w:rFonts w:ascii="Times New Roman" w:eastAsia="Times New Roman" w:hAnsi="Times New Roman" w:cs="Times New Roman"/>
                      <w:sz w:val="20"/>
                      <w:szCs w:val="20"/>
                    </w:rPr>
                  </w:pPr>
                </w:p>
              </w:tc>
              <w:tc>
                <w:tcPr>
                  <w:tcW w:w="1500" w:type="pct"/>
                  <w:hideMark/>
                </w:tcPr>
                <w:p w14:paraId="06069129" w14:textId="77777777" w:rsidR="00732049" w:rsidRPr="00732049" w:rsidRDefault="00732049" w:rsidP="00732049">
                  <w:pPr>
                    <w:framePr w:hSpace="45" w:wrap="around" w:vAnchor="text" w:hAnchor="text"/>
                    <w:spacing w:after="0" w:line="240" w:lineRule="auto"/>
                    <w:rPr>
                      <w:rFonts w:ascii="Times New Roman" w:eastAsia="Times New Roman" w:hAnsi="Times New Roman" w:cs="Times New Roman"/>
                      <w:sz w:val="20"/>
                      <w:szCs w:val="20"/>
                    </w:rPr>
                  </w:pPr>
                </w:p>
              </w:tc>
            </w:tr>
            <w:tr w:rsidR="00732049" w:rsidRPr="00732049" w14:paraId="4B7EB303" w14:textId="77777777">
              <w:trPr>
                <w:tblCellSpacing w:w="0" w:type="dxa"/>
              </w:trPr>
              <w:tc>
                <w:tcPr>
                  <w:tcW w:w="250" w:type="pct"/>
                  <w:hideMark/>
                </w:tcPr>
                <w:p w14:paraId="7DCE5AF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I.</w:t>
                  </w:r>
                </w:p>
              </w:tc>
              <w:tc>
                <w:tcPr>
                  <w:tcW w:w="0" w:type="auto"/>
                  <w:gridSpan w:val="3"/>
                  <w:hideMark/>
                </w:tcPr>
                <w:p w14:paraId="708578F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ANNUAL REPORT FOR 2016 - 2017</w:t>
                  </w:r>
                </w:p>
              </w:tc>
            </w:tr>
            <w:tr w:rsidR="00732049" w:rsidRPr="00732049" w14:paraId="0D9E33AD" w14:textId="77777777">
              <w:trPr>
                <w:tblCellSpacing w:w="0" w:type="dxa"/>
              </w:trPr>
              <w:tc>
                <w:tcPr>
                  <w:tcW w:w="0" w:type="auto"/>
                  <w:hideMark/>
                </w:tcPr>
                <w:p w14:paraId="56A649B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3"/>
                  <w:hideMark/>
                </w:tcPr>
                <w:p w14:paraId="4467B4B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Mission Statement</w:t>
                  </w:r>
                </w:p>
                <w:p w14:paraId="598CE79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Within the mission of the College of Education, the mission of MT and MAT in Secondary Social </w:t>
                  </w:r>
                  <w:proofErr w:type="gramStart"/>
                  <w:r w:rsidRPr="00732049">
                    <w:rPr>
                      <w:rFonts w:ascii="Arial" w:eastAsia="Times New Roman" w:hAnsi="Arial" w:cs="Arial"/>
                      <w:color w:val="000000"/>
                      <w:sz w:val="21"/>
                      <w:szCs w:val="21"/>
                    </w:rPr>
                    <w:t>Studies  programs</w:t>
                  </w:r>
                  <w:proofErr w:type="gramEnd"/>
                  <w:r w:rsidRPr="00732049">
                    <w:rPr>
                      <w:rFonts w:ascii="Arial" w:eastAsia="Times New Roman" w:hAnsi="Arial" w:cs="Arial"/>
                      <w:color w:val="000000"/>
                      <w:sz w:val="21"/>
                      <w:szCs w:val="21"/>
                    </w:rPr>
                    <w:t xml:space="preserve"> is to prepare professional educators of the highest quality for South Carolina certification as grades 9-12 teachers through a graduate-level program that builds on their undergraduate majors at USC in the social sciences (e.g. history, geography, political science, psychology, etc.). </w:t>
                  </w:r>
                </w:p>
              </w:tc>
            </w:tr>
            <w:tr w:rsidR="00732049" w:rsidRPr="00732049" w14:paraId="3E6AE511" w14:textId="77777777">
              <w:trPr>
                <w:tblCellSpacing w:w="0" w:type="dxa"/>
              </w:trPr>
              <w:tc>
                <w:tcPr>
                  <w:tcW w:w="0" w:type="auto"/>
                  <w:gridSpan w:val="4"/>
                  <w:vAlign w:val="center"/>
                  <w:hideMark/>
                </w:tcPr>
                <w:p w14:paraId="09312BD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E1FFF4E" w14:textId="77777777">
              <w:trPr>
                <w:tblCellSpacing w:w="0" w:type="dxa"/>
              </w:trPr>
              <w:tc>
                <w:tcPr>
                  <w:tcW w:w="0" w:type="auto"/>
                  <w:hideMark/>
                </w:tcPr>
                <w:p w14:paraId="25E2857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3"/>
                  <w:hideMark/>
                </w:tcPr>
                <w:p w14:paraId="7E27A46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Goal 1.</w:t>
                  </w:r>
                </w:p>
                <w:p w14:paraId="51DA489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TBD</w:t>
                  </w:r>
                </w:p>
              </w:tc>
            </w:tr>
            <w:tr w:rsidR="00732049" w:rsidRPr="00732049" w14:paraId="727073F7" w14:textId="77777777">
              <w:trPr>
                <w:tblCellSpacing w:w="0" w:type="dxa"/>
              </w:trPr>
              <w:tc>
                <w:tcPr>
                  <w:tcW w:w="0" w:type="auto"/>
                  <w:hideMark/>
                </w:tcPr>
                <w:p w14:paraId="6C92387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3"/>
                  <w:hideMark/>
                </w:tcPr>
                <w:p w14:paraId="408DF57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Curriculum</w:t>
                  </w:r>
                </w:p>
                <w:p w14:paraId="210FB3C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Included in the attached Secondary Social Studies Matrix.</w:t>
                  </w:r>
                </w:p>
              </w:tc>
            </w:tr>
            <w:tr w:rsidR="00732049" w:rsidRPr="00732049" w14:paraId="10E8C1A2" w14:textId="77777777">
              <w:trPr>
                <w:tblCellSpacing w:w="0" w:type="dxa"/>
              </w:trPr>
              <w:tc>
                <w:tcPr>
                  <w:tcW w:w="0" w:type="auto"/>
                  <w:hideMark/>
                </w:tcPr>
                <w:p w14:paraId="5F1DBE0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13109AD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7F10103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1.</w:t>
                  </w:r>
                </w:p>
              </w:tc>
              <w:tc>
                <w:tcPr>
                  <w:tcW w:w="0" w:type="auto"/>
                  <w:shd w:val="clear" w:color="auto" w:fill="CCCCCC"/>
                  <w:hideMark/>
                </w:tcPr>
                <w:p w14:paraId="264A714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545E2BCC" w14:textId="77777777">
              <w:trPr>
                <w:tblCellSpacing w:w="0" w:type="dxa"/>
              </w:trPr>
              <w:tc>
                <w:tcPr>
                  <w:tcW w:w="0" w:type="auto"/>
                  <w:hideMark/>
                </w:tcPr>
                <w:p w14:paraId="4C591B9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11849BD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275A759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1. Content Knowledge </w:t>
                  </w:r>
                  <w:r w:rsidRPr="00732049">
                    <w:rPr>
                      <w:rFonts w:ascii="Arial" w:eastAsia="Times New Roman" w:hAnsi="Arial" w:cs="Arial"/>
                      <w:color w:val="000000"/>
                      <w:sz w:val="21"/>
                      <w:szCs w:val="21"/>
                    </w:rPr>
                    <w:t>Candidates demonstrate knowledge of social studies disciplines. Candidates are knowledgeable of disciplinary concepts, facts, and tools; structures of inquiry; and forms of representation. </w:t>
                  </w:r>
                </w:p>
              </w:tc>
            </w:tr>
            <w:tr w:rsidR="00732049" w:rsidRPr="00732049" w14:paraId="19737CD4" w14:textId="77777777">
              <w:trPr>
                <w:tblCellSpacing w:w="0" w:type="dxa"/>
              </w:trPr>
              <w:tc>
                <w:tcPr>
                  <w:tcW w:w="0" w:type="auto"/>
                  <w:hideMark/>
                </w:tcPr>
                <w:p w14:paraId="3BC31A4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6D5237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52A47ACE" w14:textId="77777777">
                    <w:trPr>
                      <w:tblCellSpacing w:w="15" w:type="dxa"/>
                    </w:trPr>
                    <w:tc>
                      <w:tcPr>
                        <w:tcW w:w="3000" w:type="pct"/>
                        <w:hideMark/>
                      </w:tcPr>
                      <w:p w14:paraId="79BD584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6FEF83E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2F143AB" w14:textId="77777777">
                    <w:trPr>
                      <w:tblCellSpacing w:w="15" w:type="dxa"/>
                    </w:trPr>
                    <w:tc>
                      <w:tcPr>
                        <w:tcW w:w="0" w:type="auto"/>
                        <w:gridSpan w:val="2"/>
                        <w:hideMark/>
                      </w:tcPr>
                      <w:p w14:paraId="0B07FFB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Praxis State Licensure Exam- 80% pass rate</w:t>
                        </w:r>
                      </w:p>
                      <w:p w14:paraId="4CEAB36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Course Grades</w:t>
                        </w:r>
                      </w:p>
                    </w:tc>
                  </w:tr>
                  <w:tr w:rsidR="00732049" w:rsidRPr="00732049" w14:paraId="5FE8BAD3" w14:textId="77777777">
                    <w:trPr>
                      <w:tblCellSpacing w:w="15" w:type="dxa"/>
                    </w:trPr>
                    <w:tc>
                      <w:tcPr>
                        <w:tcW w:w="0" w:type="auto"/>
                        <w:hideMark/>
                      </w:tcPr>
                      <w:p w14:paraId="5CBDDB6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7A95CD0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7A71A1DF" w14:textId="77777777">
                    <w:trPr>
                      <w:tblCellSpacing w:w="15" w:type="dxa"/>
                    </w:trPr>
                    <w:tc>
                      <w:tcPr>
                        <w:tcW w:w="0" w:type="auto"/>
                        <w:gridSpan w:val="2"/>
                        <w:hideMark/>
                      </w:tcPr>
                      <w:p w14:paraId="7E540C9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7973D1D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6B4564E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603C658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0810D3A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w:t>
                        </w:r>
                        <w:r w:rsidRPr="00732049">
                          <w:rPr>
                            <w:rFonts w:ascii="Arial" w:eastAsia="Times New Roman" w:hAnsi="Arial" w:cs="Arial"/>
                            <w:color w:val="000000"/>
                            <w:sz w:val="21"/>
                            <w:szCs w:val="21"/>
                          </w:rPr>
                          <w:lastRenderedPageBreak/>
                          <w:t>Sciences faculty and university supervisors. The questions guiding analysis of data will be:</w:t>
                        </w:r>
                      </w:p>
                      <w:p w14:paraId="08936F3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1B1DDBB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638282F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20E76A9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68F0FE6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005D275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10BBE21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12DE6FB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r w:rsidR="00732049" w:rsidRPr="00732049" w14:paraId="45850A08" w14:textId="77777777">
                    <w:trPr>
                      <w:tblCellSpacing w:w="15" w:type="dxa"/>
                    </w:trPr>
                    <w:tc>
                      <w:tcPr>
                        <w:tcW w:w="0" w:type="auto"/>
                        <w:hideMark/>
                      </w:tcPr>
                      <w:p w14:paraId="745BCFD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lastRenderedPageBreak/>
                          <w:t>Results</w:t>
                        </w:r>
                      </w:p>
                    </w:tc>
                    <w:tc>
                      <w:tcPr>
                        <w:tcW w:w="0" w:type="auto"/>
                        <w:hideMark/>
                      </w:tcPr>
                      <w:p w14:paraId="014169D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4AB73D71" w14:textId="77777777">
                    <w:trPr>
                      <w:tblCellSpacing w:w="15" w:type="dxa"/>
                    </w:trPr>
                    <w:tc>
                      <w:tcPr>
                        <w:tcW w:w="0" w:type="auto"/>
                        <w:gridSpan w:val="2"/>
                        <w:hideMark/>
                      </w:tcPr>
                      <w:p w14:paraId="1BDEBAF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Overall, 80% of students successfully pass the Praxis. M.A.T. students perform slightly better than M.T. Our goal is to have 100% of students successfully pass Praxis before completing the program.</w:t>
                        </w:r>
                      </w:p>
                    </w:tc>
                  </w:tr>
                  <w:tr w:rsidR="00732049" w:rsidRPr="00732049" w14:paraId="49D4E1CD" w14:textId="77777777">
                    <w:trPr>
                      <w:tblCellSpacing w:w="15" w:type="dxa"/>
                    </w:trPr>
                    <w:tc>
                      <w:tcPr>
                        <w:tcW w:w="0" w:type="auto"/>
                        <w:hideMark/>
                      </w:tcPr>
                      <w:p w14:paraId="72BCFC3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Use of Results</w:t>
                        </w:r>
                      </w:p>
                    </w:tc>
                    <w:tc>
                      <w:tcPr>
                        <w:tcW w:w="0" w:type="auto"/>
                        <w:hideMark/>
                      </w:tcPr>
                      <w:p w14:paraId="572537A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731C9EC2" w14:textId="77777777">
                    <w:trPr>
                      <w:tblCellSpacing w:w="15" w:type="dxa"/>
                    </w:trPr>
                    <w:tc>
                      <w:tcPr>
                        <w:tcW w:w="0" w:type="auto"/>
                        <w:gridSpan w:val="2"/>
                        <w:hideMark/>
                      </w:tcPr>
                      <w:p w14:paraId="06E7510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Beginning in the summer 2018, an assignment was designed and given to students in the MT and MAT program. The assignment required students to take the Praxis II (Content) and then design a study plan for strengthening their performance. Spring 2019 data on Praxis State Licensure Exams for these students will be compared to previous years to determine if this was effective intervention in improving scores. Having the data sooner would inform program advising and selection of graduate content area courses to support student’s mastery of content. This assessment activity aligns with the program SPA (National Council for the Social Studies) standards for educator preparation programs and serves as important measure of student content knowledge.</w:t>
                        </w:r>
                      </w:p>
                    </w:tc>
                  </w:tr>
                </w:tbl>
                <w:p w14:paraId="2C03662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51DE34FA" w14:textId="77777777">
              <w:trPr>
                <w:tblCellSpacing w:w="0" w:type="dxa"/>
              </w:trPr>
              <w:tc>
                <w:tcPr>
                  <w:tcW w:w="0" w:type="auto"/>
                  <w:hideMark/>
                </w:tcPr>
                <w:p w14:paraId="7E88987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594F24E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4C480AA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2.</w:t>
                  </w:r>
                </w:p>
              </w:tc>
              <w:tc>
                <w:tcPr>
                  <w:tcW w:w="0" w:type="auto"/>
                  <w:shd w:val="clear" w:color="auto" w:fill="CCCCCC"/>
                  <w:hideMark/>
                </w:tcPr>
                <w:p w14:paraId="02CEC81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25E7D047" w14:textId="77777777">
              <w:trPr>
                <w:tblCellSpacing w:w="0" w:type="dxa"/>
              </w:trPr>
              <w:tc>
                <w:tcPr>
                  <w:tcW w:w="0" w:type="auto"/>
                  <w:hideMark/>
                </w:tcPr>
                <w:p w14:paraId="54A33DE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1589B02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5E38036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2. Application of Content Through Planning </w:t>
                  </w:r>
                  <w:r w:rsidRPr="00732049">
                    <w:rPr>
                      <w:rFonts w:ascii="Arial" w:eastAsia="Times New Roman" w:hAnsi="Arial" w:cs="Arial"/>
                      <w:color w:val="000000"/>
                      <w:sz w:val="21"/>
                      <w:szCs w:val="21"/>
                    </w:rPr>
                    <w:t>Candidates plan learning sequences that leverage social studies knowledge and literacies, technology, and theory and research to support the civic competence of learners.</w:t>
                  </w:r>
                </w:p>
              </w:tc>
            </w:tr>
            <w:tr w:rsidR="00732049" w:rsidRPr="00732049" w14:paraId="43E45EE3" w14:textId="77777777">
              <w:trPr>
                <w:tblCellSpacing w:w="0" w:type="dxa"/>
              </w:trPr>
              <w:tc>
                <w:tcPr>
                  <w:tcW w:w="0" w:type="auto"/>
                  <w:hideMark/>
                </w:tcPr>
                <w:p w14:paraId="492DF44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03023D3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5B4D5A3A" w14:textId="77777777">
                    <w:trPr>
                      <w:tblCellSpacing w:w="15" w:type="dxa"/>
                    </w:trPr>
                    <w:tc>
                      <w:tcPr>
                        <w:tcW w:w="3000" w:type="pct"/>
                        <w:hideMark/>
                      </w:tcPr>
                      <w:p w14:paraId="07F40C0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387E2B3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3FA3634" w14:textId="77777777">
                    <w:trPr>
                      <w:tblCellSpacing w:w="15" w:type="dxa"/>
                    </w:trPr>
                    <w:tc>
                      <w:tcPr>
                        <w:tcW w:w="0" w:type="auto"/>
                        <w:gridSpan w:val="2"/>
                        <w:hideMark/>
                      </w:tcPr>
                      <w:p w14:paraId="418B51E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xml:space="preserve">ADEPT Evaluation/Student Teaching Evaluation- 80% to earn a score of meets or </w:t>
                        </w:r>
                        <w:proofErr w:type="gramStart"/>
                        <w:r w:rsidRPr="00732049">
                          <w:rPr>
                            <w:rFonts w:ascii="Arial" w:eastAsia="Times New Roman" w:hAnsi="Arial" w:cs="Arial"/>
                            <w:color w:val="000000"/>
                            <w:sz w:val="21"/>
                            <w:szCs w:val="21"/>
                          </w:rPr>
                          <w:t>above</w:t>
                        </w:r>
                        <w:proofErr w:type="gramEnd"/>
                      </w:p>
                      <w:p w14:paraId="18D1641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Inquiry Design Model/ Unit Plan- 100% earning a score of 80% or better</w:t>
                        </w:r>
                      </w:p>
                    </w:tc>
                  </w:tr>
                  <w:tr w:rsidR="00732049" w:rsidRPr="00732049" w14:paraId="0B35A285" w14:textId="77777777">
                    <w:trPr>
                      <w:tblCellSpacing w:w="15" w:type="dxa"/>
                    </w:trPr>
                    <w:tc>
                      <w:tcPr>
                        <w:tcW w:w="0" w:type="auto"/>
                        <w:hideMark/>
                      </w:tcPr>
                      <w:p w14:paraId="20FE2CE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520E573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FEB085D" w14:textId="77777777">
                    <w:trPr>
                      <w:tblCellSpacing w:w="15" w:type="dxa"/>
                    </w:trPr>
                    <w:tc>
                      <w:tcPr>
                        <w:tcW w:w="0" w:type="auto"/>
                        <w:gridSpan w:val="2"/>
                        <w:hideMark/>
                      </w:tcPr>
                      <w:p w14:paraId="23A8764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10CD35F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2B9D025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41700F8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0311CB2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5CAA4CD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0C5383A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7AEE14C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1A9EF25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5EC4300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277435E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30445D7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49C399A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Included in the CAEP review (once every seven years)</w:t>
                        </w:r>
                      </w:p>
                    </w:tc>
                  </w:tr>
                  <w:tr w:rsidR="00732049" w:rsidRPr="00732049" w14:paraId="6400E44D" w14:textId="77777777">
                    <w:trPr>
                      <w:tblCellSpacing w:w="15" w:type="dxa"/>
                    </w:trPr>
                    <w:tc>
                      <w:tcPr>
                        <w:tcW w:w="0" w:type="auto"/>
                        <w:hideMark/>
                      </w:tcPr>
                      <w:p w14:paraId="26ACD06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lastRenderedPageBreak/>
                          <w:t>Results</w:t>
                        </w:r>
                      </w:p>
                    </w:tc>
                    <w:tc>
                      <w:tcPr>
                        <w:tcW w:w="0" w:type="auto"/>
                        <w:hideMark/>
                      </w:tcPr>
                      <w:p w14:paraId="4EC483C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5D9B1762" w14:textId="77777777">
                    <w:trPr>
                      <w:tblCellSpacing w:w="15" w:type="dxa"/>
                    </w:trPr>
                    <w:tc>
                      <w:tcPr>
                        <w:tcW w:w="0" w:type="auto"/>
                        <w:gridSpan w:val="2"/>
                        <w:hideMark/>
                      </w:tcPr>
                      <w:p w14:paraId="11434AD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Overall, 80% of students successfully pass the Praxis. M.A.T. students perform slightly better than M.T. Our goal is to have 100% of students successfully pass Praxis before completing the program.</w:t>
                        </w:r>
                      </w:p>
                    </w:tc>
                  </w:tr>
                  <w:tr w:rsidR="00732049" w:rsidRPr="00732049" w14:paraId="393F3F3C" w14:textId="77777777">
                    <w:trPr>
                      <w:tblCellSpacing w:w="15" w:type="dxa"/>
                    </w:trPr>
                    <w:tc>
                      <w:tcPr>
                        <w:tcW w:w="0" w:type="auto"/>
                        <w:hideMark/>
                      </w:tcPr>
                      <w:p w14:paraId="21DCFF6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Use of Results</w:t>
                        </w:r>
                      </w:p>
                    </w:tc>
                    <w:tc>
                      <w:tcPr>
                        <w:tcW w:w="0" w:type="auto"/>
                        <w:hideMark/>
                      </w:tcPr>
                      <w:p w14:paraId="363F662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566322CA" w14:textId="77777777">
                    <w:trPr>
                      <w:tblCellSpacing w:w="15" w:type="dxa"/>
                    </w:trPr>
                    <w:tc>
                      <w:tcPr>
                        <w:tcW w:w="0" w:type="auto"/>
                        <w:gridSpan w:val="2"/>
                        <w:hideMark/>
                      </w:tcPr>
                      <w:p w14:paraId="4A69C2C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Beginning in the summer 2018, an assignment was designed and given to students in the MT and MAT program. The assignment required students to take the Praxis II (Content) and then design a study plan for strengthening their performance. Spring 2019 data on Praxis State Licensure Exams for these students will be compared to previous years to determine if this was effective intervention in improving scores. Having the data sooner would inform program advising and selection of graduate content area courses to support student’s mastery of content. This assessment activity aligns with the program SPA (National Council for the Social Studies) standards for educator preparation programs and serves as important measure of student content knowledge.</w:t>
                        </w:r>
                      </w:p>
                    </w:tc>
                  </w:tr>
                </w:tbl>
                <w:p w14:paraId="343A83F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6F4144A3" w14:textId="77777777">
              <w:trPr>
                <w:tblCellSpacing w:w="0" w:type="dxa"/>
              </w:trPr>
              <w:tc>
                <w:tcPr>
                  <w:tcW w:w="0" w:type="auto"/>
                  <w:hideMark/>
                </w:tcPr>
                <w:p w14:paraId="2B18F5F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77A1EEB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1A4F830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3.</w:t>
                  </w:r>
                </w:p>
              </w:tc>
              <w:tc>
                <w:tcPr>
                  <w:tcW w:w="0" w:type="auto"/>
                  <w:shd w:val="clear" w:color="auto" w:fill="CCCCCC"/>
                  <w:hideMark/>
                </w:tcPr>
                <w:p w14:paraId="77616A8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DE26633" w14:textId="77777777">
              <w:trPr>
                <w:tblCellSpacing w:w="0" w:type="dxa"/>
              </w:trPr>
              <w:tc>
                <w:tcPr>
                  <w:tcW w:w="0" w:type="auto"/>
                  <w:hideMark/>
                </w:tcPr>
                <w:p w14:paraId="35F3220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B6CD69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2970F7E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3. Design and Implementation of Instruction and Assessment </w:t>
                  </w:r>
                  <w:r w:rsidRPr="00732049">
                    <w:rPr>
                      <w:rFonts w:ascii="Arial" w:eastAsia="Times New Roman" w:hAnsi="Arial" w:cs="Arial"/>
                      <w:color w:val="000000"/>
                      <w:sz w:val="21"/>
                      <w:szCs w:val="21"/>
                    </w:rPr>
                    <w:t>Candidates design and implement instruction and authentic assessments, informed by data literacy and learner self-assessment, that promote civic competence.</w:t>
                  </w:r>
                </w:p>
              </w:tc>
            </w:tr>
            <w:tr w:rsidR="00732049" w:rsidRPr="00732049" w14:paraId="2235685D" w14:textId="77777777">
              <w:trPr>
                <w:tblCellSpacing w:w="0" w:type="dxa"/>
              </w:trPr>
              <w:tc>
                <w:tcPr>
                  <w:tcW w:w="0" w:type="auto"/>
                  <w:hideMark/>
                </w:tcPr>
                <w:p w14:paraId="2177AF3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078967B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214EEC06" w14:textId="77777777">
                    <w:trPr>
                      <w:tblCellSpacing w:w="15" w:type="dxa"/>
                    </w:trPr>
                    <w:tc>
                      <w:tcPr>
                        <w:tcW w:w="3000" w:type="pct"/>
                        <w:hideMark/>
                      </w:tcPr>
                      <w:p w14:paraId="3D5B7FD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7A4417B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481A8359" w14:textId="77777777">
                    <w:trPr>
                      <w:tblCellSpacing w:w="15" w:type="dxa"/>
                    </w:trPr>
                    <w:tc>
                      <w:tcPr>
                        <w:tcW w:w="0" w:type="auto"/>
                        <w:gridSpan w:val="2"/>
                        <w:hideMark/>
                      </w:tcPr>
                      <w:p w14:paraId="6BC1778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ADEPT Evaluation/Student Teaching Evaluation- 80% to earn a score of meets or </w:t>
                        </w:r>
                        <w:proofErr w:type="gramStart"/>
                        <w:r w:rsidRPr="00732049">
                          <w:rPr>
                            <w:rFonts w:ascii="Arial" w:eastAsia="Times New Roman" w:hAnsi="Arial" w:cs="Arial"/>
                            <w:color w:val="000000"/>
                            <w:sz w:val="21"/>
                            <w:szCs w:val="21"/>
                          </w:rPr>
                          <w:t>above</w:t>
                        </w:r>
                        <w:proofErr w:type="gramEnd"/>
                      </w:p>
                      <w:p w14:paraId="7813253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Assessment Analysis/Pre and Post Assessment Assignment/Candidate Impact on Student Learning- 100% earning 80% or </w:t>
                        </w:r>
                        <w:proofErr w:type="gramStart"/>
                        <w:r w:rsidRPr="00732049">
                          <w:rPr>
                            <w:rFonts w:ascii="Arial" w:eastAsia="Times New Roman" w:hAnsi="Arial" w:cs="Arial"/>
                            <w:color w:val="000000"/>
                            <w:sz w:val="21"/>
                            <w:szCs w:val="21"/>
                          </w:rPr>
                          <w:t>better</w:t>
                        </w:r>
                        <w:proofErr w:type="gramEnd"/>
                      </w:p>
                      <w:p w14:paraId="1188CC8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Inquiry Design Model/ Unit Plan- 100% earning 80% or better</w:t>
                        </w:r>
                      </w:p>
                    </w:tc>
                  </w:tr>
                  <w:tr w:rsidR="00732049" w:rsidRPr="00732049" w14:paraId="08C62A69" w14:textId="77777777">
                    <w:trPr>
                      <w:tblCellSpacing w:w="15" w:type="dxa"/>
                    </w:trPr>
                    <w:tc>
                      <w:tcPr>
                        <w:tcW w:w="0" w:type="auto"/>
                        <w:hideMark/>
                      </w:tcPr>
                      <w:p w14:paraId="3C2DCB4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43DCCD8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155C7395" w14:textId="77777777">
                    <w:trPr>
                      <w:tblCellSpacing w:w="15" w:type="dxa"/>
                    </w:trPr>
                    <w:tc>
                      <w:tcPr>
                        <w:tcW w:w="0" w:type="auto"/>
                        <w:gridSpan w:val="2"/>
                        <w:hideMark/>
                      </w:tcPr>
                      <w:p w14:paraId="3555BA9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34E4E2E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4BE2089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3970840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2C863EC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w:t>
                        </w:r>
                        <w:r w:rsidRPr="00732049">
                          <w:rPr>
                            <w:rFonts w:ascii="Arial" w:eastAsia="Times New Roman" w:hAnsi="Arial" w:cs="Arial"/>
                            <w:color w:val="000000"/>
                            <w:sz w:val="21"/>
                            <w:szCs w:val="21"/>
                          </w:rPr>
                          <w:lastRenderedPageBreak/>
                          <w:t>Sciences faculty and university supervisors. The questions guiding analysis of data will be:</w:t>
                        </w:r>
                      </w:p>
                      <w:p w14:paraId="352385F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2ED7A34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21A0DF3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33A0592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2989505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13DCCAC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185C7A6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2ED0A52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r w:rsidR="00732049" w:rsidRPr="00732049" w14:paraId="6B49AA49" w14:textId="77777777">
                    <w:trPr>
                      <w:tblCellSpacing w:w="15" w:type="dxa"/>
                    </w:trPr>
                    <w:tc>
                      <w:tcPr>
                        <w:tcW w:w="0" w:type="auto"/>
                        <w:hideMark/>
                      </w:tcPr>
                      <w:p w14:paraId="16CAC74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lastRenderedPageBreak/>
                          <w:t>Results</w:t>
                        </w:r>
                      </w:p>
                    </w:tc>
                    <w:tc>
                      <w:tcPr>
                        <w:tcW w:w="0" w:type="auto"/>
                        <w:hideMark/>
                      </w:tcPr>
                      <w:p w14:paraId="7C4B2EA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7457C606" w14:textId="77777777">
                    <w:trPr>
                      <w:tblCellSpacing w:w="15" w:type="dxa"/>
                    </w:trPr>
                    <w:tc>
                      <w:tcPr>
                        <w:tcW w:w="0" w:type="auto"/>
                        <w:gridSpan w:val="2"/>
                        <w:hideMark/>
                      </w:tcPr>
                      <w:p w14:paraId="0416A8D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Overall, 80% of students successfully pass the Praxis. M.A.T. students perform slightly better than M.T. Our goal is to have 100% of students successfully pass Praxis before completing the program.</w:t>
                        </w:r>
                      </w:p>
                    </w:tc>
                  </w:tr>
                  <w:tr w:rsidR="00732049" w:rsidRPr="00732049" w14:paraId="3CC7A9F8" w14:textId="77777777">
                    <w:trPr>
                      <w:tblCellSpacing w:w="15" w:type="dxa"/>
                    </w:trPr>
                    <w:tc>
                      <w:tcPr>
                        <w:tcW w:w="0" w:type="auto"/>
                        <w:hideMark/>
                      </w:tcPr>
                      <w:p w14:paraId="6654BB6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Use of Results</w:t>
                        </w:r>
                      </w:p>
                    </w:tc>
                    <w:tc>
                      <w:tcPr>
                        <w:tcW w:w="0" w:type="auto"/>
                        <w:hideMark/>
                      </w:tcPr>
                      <w:p w14:paraId="5BA7507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02B532A1" w14:textId="77777777">
                    <w:trPr>
                      <w:tblCellSpacing w:w="15" w:type="dxa"/>
                    </w:trPr>
                    <w:tc>
                      <w:tcPr>
                        <w:tcW w:w="0" w:type="auto"/>
                        <w:gridSpan w:val="2"/>
                        <w:hideMark/>
                      </w:tcPr>
                      <w:p w14:paraId="52D071C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Beginning in the summer 2018, an assignment was designed and given to students in the MT and MAT program. The assignment required students to take the Praxis II (Content) and then design a study plan for strengthening their performance. Spring 2019 data on Praxis State Licensure Exams for these students will be compared to previous years to determine if this was effective intervention in improving scores. Having the data sooner would inform program advising and selection of graduate content area courses to support student’s mastery of content. This assessment activity aligns with the program SPA (National Council for the Social Studies) standards for educator preparation programs and serves as important measure of student content knowledge.</w:t>
                        </w:r>
                      </w:p>
                      <w:p w14:paraId="21A99B3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bl>
                <w:p w14:paraId="7C63F83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1F73D38A" w14:textId="77777777">
              <w:trPr>
                <w:tblCellSpacing w:w="0" w:type="dxa"/>
              </w:trPr>
              <w:tc>
                <w:tcPr>
                  <w:tcW w:w="0" w:type="auto"/>
                  <w:hideMark/>
                </w:tcPr>
                <w:p w14:paraId="75F18C3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4E9D821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0B953B8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4.</w:t>
                  </w:r>
                </w:p>
              </w:tc>
              <w:tc>
                <w:tcPr>
                  <w:tcW w:w="0" w:type="auto"/>
                  <w:shd w:val="clear" w:color="auto" w:fill="CCCCCC"/>
                  <w:hideMark/>
                </w:tcPr>
                <w:p w14:paraId="771944D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0DCB891F" w14:textId="77777777">
              <w:trPr>
                <w:tblCellSpacing w:w="0" w:type="dxa"/>
              </w:trPr>
              <w:tc>
                <w:tcPr>
                  <w:tcW w:w="0" w:type="auto"/>
                  <w:hideMark/>
                </w:tcPr>
                <w:p w14:paraId="3987155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0E4AC45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655BCCC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4. Social Studies Learners and Learning </w:t>
                  </w:r>
                  <w:r w:rsidRPr="00732049">
                    <w:rPr>
                      <w:rFonts w:ascii="Arial" w:eastAsia="Times New Roman" w:hAnsi="Arial" w:cs="Arial"/>
                      <w:color w:val="000000"/>
                      <w:sz w:val="21"/>
                      <w:szCs w:val="21"/>
                    </w:rPr>
                    <w:t>Candidates use knowledge of learners to plan and implement relevant and responsive pedagogy, create collaborative and interdisciplinary learning environments, and prepare learners to be informed advocates for an inclusive and equitable society.</w:t>
                  </w:r>
                </w:p>
              </w:tc>
            </w:tr>
            <w:tr w:rsidR="00732049" w:rsidRPr="00732049" w14:paraId="59F21382" w14:textId="77777777">
              <w:trPr>
                <w:tblCellSpacing w:w="0" w:type="dxa"/>
              </w:trPr>
              <w:tc>
                <w:tcPr>
                  <w:tcW w:w="0" w:type="auto"/>
                  <w:hideMark/>
                </w:tcPr>
                <w:p w14:paraId="54581EC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53A1EB8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1B27682B" w14:textId="77777777">
                    <w:trPr>
                      <w:tblCellSpacing w:w="15" w:type="dxa"/>
                    </w:trPr>
                    <w:tc>
                      <w:tcPr>
                        <w:tcW w:w="3000" w:type="pct"/>
                        <w:hideMark/>
                      </w:tcPr>
                      <w:p w14:paraId="05D539B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6014DB2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4B365D6" w14:textId="77777777">
                    <w:trPr>
                      <w:tblCellSpacing w:w="15" w:type="dxa"/>
                    </w:trPr>
                    <w:tc>
                      <w:tcPr>
                        <w:tcW w:w="0" w:type="auto"/>
                        <w:gridSpan w:val="2"/>
                        <w:hideMark/>
                      </w:tcPr>
                      <w:p w14:paraId="51D3F1A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ADEPT Evaluation/Student Teaching Evaluation- 80% to earn a score of meets or </w:t>
                        </w:r>
                        <w:proofErr w:type="gramStart"/>
                        <w:r w:rsidRPr="00732049">
                          <w:rPr>
                            <w:rFonts w:ascii="Arial" w:eastAsia="Times New Roman" w:hAnsi="Arial" w:cs="Arial"/>
                            <w:color w:val="000000"/>
                            <w:sz w:val="21"/>
                            <w:szCs w:val="21"/>
                          </w:rPr>
                          <w:t>above</w:t>
                        </w:r>
                        <w:proofErr w:type="gramEnd"/>
                      </w:p>
                      <w:p w14:paraId="4AEB01D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Inquiry Design Model/ Unit Plan- 100% earning 80% or better</w:t>
                        </w:r>
                      </w:p>
                    </w:tc>
                  </w:tr>
                  <w:tr w:rsidR="00732049" w:rsidRPr="00732049" w14:paraId="0108C272" w14:textId="77777777">
                    <w:trPr>
                      <w:tblCellSpacing w:w="15" w:type="dxa"/>
                    </w:trPr>
                    <w:tc>
                      <w:tcPr>
                        <w:tcW w:w="0" w:type="auto"/>
                        <w:hideMark/>
                      </w:tcPr>
                      <w:p w14:paraId="6156817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4EB1409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15981CF" w14:textId="77777777">
                    <w:trPr>
                      <w:tblCellSpacing w:w="15" w:type="dxa"/>
                    </w:trPr>
                    <w:tc>
                      <w:tcPr>
                        <w:tcW w:w="0" w:type="auto"/>
                        <w:gridSpan w:val="2"/>
                        <w:hideMark/>
                      </w:tcPr>
                      <w:p w14:paraId="4818491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66B98BC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7733C64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184A771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7BC7C3B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39ACF25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3AD9D4F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51CAD32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6D13627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1BB4A31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7BE207A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294D023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0A59C7F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r w:rsidR="00732049" w:rsidRPr="00732049" w14:paraId="14FC37F3" w14:textId="77777777">
                    <w:trPr>
                      <w:tblCellSpacing w:w="15" w:type="dxa"/>
                    </w:trPr>
                    <w:tc>
                      <w:tcPr>
                        <w:tcW w:w="0" w:type="auto"/>
                        <w:hideMark/>
                      </w:tcPr>
                      <w:p w14:paraId="51D5C0A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lastRenderedPageBreak/>
                          <w:t>Results</w:t>
                        </w:r>
                      </w:p>
                    </w:tc>
                    <w:tc>
                      <w:tcPr>
                        <w:tcW w:w="0" w:type="auto"/>
                        <w:hideMark/>
                      </w:tcPr>
                      <w:p w14:paraId="104DD54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7FAF01BC" w14:textId="77777777">
                    <w:trPr>
                      <w:tblCellSpacing w:w="15" w:type="dxa"/>
                    </w:trPr>
                    <w:tc>
                      <w:tcPr>
                        <w:tcW w:w="0" w:type="auto"/>
                        <w:gridSpan w:val="2"/>
                        <w:hideMark/>
                      </w:tcPr>
                      <w:p w14:paraId="2AFB245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Overall, 80% of students successfully pass the Praxis. M.A.T. students perform slightly better than M.T. Our goal is to have 100% of students successfully pass Praxis before completing the program.</w:t>
                        </w:r>
                      </w:p>
                    </w:tc>
                  </w:tr>
                  <w:tr w:rsidR="00732049" w:rsidRPr="00732049" w14:paraId="524B9188" w14:textId="77777777">
                    <w:trPr>
                      <w:tblCellSpacing w:w="15" w:type="dxa"/>
                    </w:trPr>
                    <w:tc>
                      <w:tcPr>
                        <w:tcW w:w="0" w:type="auto"/>
                        <w:hideMark/>
                      </w:tcPr>
                      <w:p w14:paraId="77E2967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Use of Results</w:t>
                        </w:r>
                      </w:p>
                    </w:tc>
                    <w:tc>
                      <w:tcPr>
                        <w:tcW w:w="0" w:type="auto"/>
                        <w:hideMark/>
                      </w:tcPr>
                      <w:p w14:paraId="4AB30EC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1C76C786" w14:textId="77777777">
                    <w:trPr>
                      <w:tblCellSpacing w:w="15" w:type="dxa"/>
                    </w:trPr>
                    <w:tc>
                      <w:tcPr>
                        <w:tcW w:w="0" w:type="auto"/>
                        <w:gridSpan w:val="2"/>
                        <w:hideMark/>
                      </w:tcPr>
                      <w:p w14:paraId="381AFE0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Beginning in the summer 2018, an assignment was designed and given to students in the MT and MAT program. The assignment required students to take the Praxis II (Content) and then design a study plan for strengthening their performance. Spring 2019 data on Praxis State Licensure Exams for these students will be compared to previous years to determine if this was effective intervention in improving scores. Having the data sooner would inform program advising and selection of graduate content area courses to support student’s mastery of content. This assessment activity aligns with the program SPA (National Council for the Social Studies) standards for educator preparation programs and serves as important measure of student content knowledge.</w:t>
                        </w:r>
                      </w:p>
                      <w:p w14:paraId="7E9104E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bl>
                <w:p w14:paraId="13D127D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00F591C9" w14:textId="77777777">
              <w:trPr>
                <w:tblCellSpacing w:w="0" w:type="dxa"/>
              </w:trPr>
              <w:tc>
                <w:tcPr>
                  <w:tcW w:w="0" w:type="auto"/>
                  <w:hideMark/>
                </w:tcPr>
                <w:p w14:paraId="36E3491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4878535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4B223C3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5.</w:t>
                  </w:r>
                </w:p>
              </w:tc>
              <w:tc>
                <w:tcPr>
                  <w:tcW w:w="0" w:type="auto"/>
                  <w:shd w:val="clear" w:color="auto" w:fill="CCCCCC"/>
                  <w:hideMark/>
                </w:tcPr>
                <w:p w14:paraId="7B6C333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2B3305B" w14:textId="77777777">
              <w:trPr>
                <w:tblCellSpacing w:w="0" w:type="dxa"/>
              </w:trPr>
              <w:tc>
                <w:tcPr>
                  <w:tcW w:w="0" w:type="auto"/>
                  <w:hideMark/>
                </w:tcPr>
                <w:p w14:paraId="67E6868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11C430A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2E8B57C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5. Professional Responsibility and Informed Action </w:t>
                  </w:r>
                  <w:r w:rsidRPr="00732049">
                    <w:rPr>
                      <w:rFonts w:ascii="Arial" w:eastAsia="Times New Roman" w:hAnsi="Arial" w:cs="Arial"/>
                      <w:color w:val="000000"/>
                      <w:sz w:val="21"/>
                      <w:szCs w:val="21"/>
                    </w:rPr>
                    <w:t>Candidates reflect and expand upon their social studies knowledge, inquiry skills, and civic dispositions to advance social justice and promote human rights through informed action in schools and/or communities.</w:t>
                  </w:r>
                </w:p>
              </w:tc>
            </w:tr>
            <w:tr w:rsidR="00732049" w:rsidRPr="00732049" w14:paraId="32F8852D" w14:textId="77777777">
              <w:trPr>
                <w:tblCellSpacing w:w="0" w:type="dxa"/>
              </w:trPr>
              <w:tc>
                <w:tcPr>
                  <w:tcW w:w="0" w:type="auto"/>
                  <w:hideMark/>
                </w:tcPr>
                <w:p w14:paraId="1F52DC5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8DBC1C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773E53EC" w14:textId="77777777">
                    <w:trPr>
                      <w:tblCellSpacing w:w="15" w:type="dxa"/>
                    </w:trPr>
                    <w:tc>
                      <w:tcPr>
                        <w:tcW w:w="3000" w:type="pct"/>
                        <w:hideMark/>
                      </w:tcPr>
                      <w:p w14:paraId="31A6F1A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6C904F4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600E864" w14:textId="77777777">
                    <w:trPr>
                      <w:tblCellSpacing w:w="15" w:type="dxa"/>
                    </w:trPr>
                    <w:tc>
                      <w:tcPr>
                        <w:tcW w:w="0" w:type="auto"/>
                        <w:gridSpan w:val="2"/>
                        <w:hideMark/>
                      </w:tcPr>
                      <w:p w14:paraId="2D266BC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Community Social Advocacy Action Project- 100% earning 80% or better</w:t>
                        </w:r>
                      </w:p>
                    </w:tc>
                  </w:tr>
                  <w:tr w:rsidR="00732049" w:rsidRPr="00732049" w14:paraId="62750ADB" w14:textId="77777777">
                    <w:trPr>
                      <w:tblCellSpacing w:w="15" w:type="dxa"/>
                    </w:trPr>
                    <w:tc>
                      <w:tcPr>
                        <w:tcW w:w="0" w:type="auto"/>
                        <w:hideMark/>
                      </w:tcPr>
                      <w:p w14:paraId="5BE001E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3BB67A0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CE5936C" w14:textId="77777777">
                    <w:trPr>
                      <w:tblCellSpacing w:w="15" w:type="dxa"/>
                    </w:trPr>
                    <w:tc>
                      <w:tcPr>
                        <w:tcW w:w="0" w:type="auto"/>
                        <w:gridSpan w:val="2"/>
                        <w:hideMark/>
                      </w:tcPr>
                      <w:p w14:paraId="3F2E4DF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6E7312B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4FA0EF1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6C00F04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7B0F23C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w:t>
                        </w:r>
                        <w:r w:rsidRPr="00732049">
                          <w:rPr>
                            <w:rFonts w:ascii="Arial" w:eastAsia="Times New Roman" w:hAnsi="Arial" w:cs="Arial"/>
                            <w:color w:val="000000"/>
                            <w:sz w:val="21"/>
                            <w:szCs w:val="21"/>
                          </w:rPr>
                          <w:lastRenderedPageBreak/>
                          <w:t>Sciences faculty and university supervisors. The questions guiding analysis of data will be:</w:t>
                        </w:r>
                      </w:p>
                      <w:p w14:paraId="0EDD059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502BC8B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3AC01F6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77815CC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38D023A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23F4280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68AFE85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3F70FEA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r w:rsidR="00732049" w:rsidRPr="00732049" w14:paraId="4FBF6DFB" w14:textId="77777777">
                    <w:trPr>
                      <w:tblCellSpacing w:w="15" w:type="dxa"/>
                    </w:trPr>
                    <w:tc>
                      <w:tcPr>
                        <w:tcW w:w="0" w:type="auto"/>
                        <w:hideMark/>
                      </w:tcPr>
                      <w:p w14:paraId="3E5578C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lastRenderedPageBreak/>
                          <w:t>Results</w:t>
                        </w:r>
                      </w:p>
                    </w:tc>
                    <w:tc>
                      <w:tcPr>
                        <w:tcW w:w="0" w:type="auto"/>
                        <w:hideMark/>
                      </w:tcPr>
                      <w:p w14:paraId="7006CBA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3C4019F5" w14:textId="77777777">
                    <w:trPr>
                      <w:tblCellSpacing w:w="15" w:type="dxa"/>
                    </w:trPr>
                    <w:tc>
                      <w:tcPr>
                        <w:tcW w:w="0" w:type="auto"/>
                        <w:gridSpan w:val="2"/>
                        <w:hideMark/>
                      </w:tcPr>
                      <w:p w14:paraId="7DEB058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Overall, 80% of students successfully pass the Praxis. M.A.T. students perform slightly better than M.T. Our goal is to have 100% of students successfully pass Praxis before completing the program.</w:t>
                        </w:r>
                      </w:p>
                    </w:tc>
                  </w:tr>
                  <w:tr w:rsidR="00732049" w:rsidRPr="00732049" w14:paraId="5105D9B8" w14:textId="77777777">
                    <w:trPr>
                      <w:tblCellSpacing w:w="15" w:type="dxa"/>
                    </w:trPr>
                    <w:tc>
                      <w:tcPr>
                        <w:tcW w:w="0" w:type="auto"/>
                        <w:hideMark/>
                      </w:tcPr>
                      <w:p w14:paraId="0230A70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Use of Results</w:t>
                        </w:r>
                      </w:p>
                    </w:tc>
                    <w:tc>
                      <w:tcPr>
                        <w:tcW w:w="0" w:type="auto"/>
                        <w:hideMark/>
                      </w:tcPr>
                      <w:p w14:paraId="1F851F1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73D548E8" w14:textId="77777777">
                    <w:trPr>
                      <w:tblCellSpacing w:w="15" w:type="dxa"/>
                    </w:trPr>
                    <w:tc>
                      <w:tcPr>
                        <w:tcW w:w="0" w:type="auto"/>
                        <w:gridSpan w:val="2"/>
                        <w:hideMark/>
                      </w:tcPr>
                      <w:p w14:paraId="687E531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Beginning in the summer 2018, an assignment was designed and given to students in the MT and MAT program. The assignment required students to take the Praxis II (Content) and then design a study plan for strengthening their performance. Spring 2019 data on Praxis State Licensure Exams for these students will be compared to previous years to determine if this was effective intervention in improving scores. Having the data sooner would inform program advising and selection of graduate content area courses to support student’s mastery of content. This assessment activity aligns with the program SPA (National Council for the Social Studies) standards for educator preparation programs and serves as important measure of student content knowledge.</w:t>
                        </w:r>
                      </w:p>
                      <w:p w14:paraId="51458A3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bl>
                <w:p w14:paraId="585AEB0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474547EC" w14:textId="77777777">
              <w:trPr>
                <w:tblCellSpacing w:w="0" w:type="dxa"/>
              </w:trPr>
              <w:tc>
                <w:tcPr>
                  <w:tcW w:w="0" w:type="auto"/>
                  <w:hideMark/>
                </w:tcPr>
                <w:p w14:paraId="0319EA5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lastRenderedPageBreak/>
                    <w:t>II.</w:t>
                  </w:r>
                </w:p>
              </w:tc>
              <w:tc>
                <w:tcPr>
                  <w:tcW w:w="0" w:type="auto"/>
                  <w:gridSpan w:val="3"/>
                  <w:hideMark/>
                </w:tcPr>
                <w:p w14:paraId="143EC62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FUTURE ASSESSMENT PLAN FOR 2017 - 2018</w:t>
                  </w:r>
                </w:p>
              </w:tc>
            </w:tr>
            <w:tr w:rsidR="00732049" w:rsidRPr="00732049" w14:paraId="177D3E81" w14:textId="77777777">
              <w:trPr>
                <w:tblCellSpacing w:w="0" w:type="dxa"/>
              </w:trPr>
              <w:tc>
                <w:tcPr>
                  <w:tcW w:w="0" w:type="auto"/>
                  <w:hideMark/>
                </w:tcPr>
                <w:p w14:paraId="47E5139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3A2D15B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Mission Statement</w:t>
                  </w:r>
                </w:p>
              </w:tc>
              <w:tc>
                <w:tcPr>
                  <w:tcW w:w="0" w:type="auto"/>
                  <w:hideMark/>
                </w:tcPr>
                <w:p w14:paraId="6EA6FE7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4F53858E" w14:textId="77777777">
              <w:trPr>
                <w:tblCellSpacing w:w="0" w:type="dxa"/>
              </w:trPr>
              <w:tc>
                <w:tcPr>
                  <w:tcW w:w="0" w:type="auto"/>
                  <w:hideMark/>
                </w:tcPr>
                <w:p w14:paraId="3AD3868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3"/>
                  <w:hideMark/>
                </w:tcPr>
                <w:p w14:paraId="5FDD7EB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Within the mission of the College of Education, the mission of MT and MAT in Secondary Social </w:t>
                  </w:r>
                  <w:proofErr w:type="gramStart"/>
                  <w:r w:rsidRPr="00732049">
                    <w:rPr>
                      <w:rFonts w:ascii="Arial" w:eastAsia="Times New Roman" w:hAnsi="Arial" w:cs="Arial"/>
                      <w:color w:val="000000"/>
                      <w:sz w:val="21"/>
                      <w:szCs w:val="21"/>
                    </w:rPr>
                    <w:t>Studies  programs</w:t>
                  </w:r>
                  <w:proofErr w:type="gramEnd"/>
                  <w:r w:rsidRPr="00732049">
                    <w:rPr>
                      <w:rFonts w:ascii="Arial" w:eastAsia="Times New Roman" w:hAnsi="Arial" w:cs="Arial"/>
                      <w:color w:val="000000"/>
                      <w:sz w:val="21"/>
                      <w:szCs w:val="21"/>
                    </w:rPr>
                    <w:t xml:space="preserve"> is to prepare professional educators of the highest quality for South Carolina certification as grades 9-12 teachers through a graduate-level program that builds </w:t>
                  </w:r>
                  <w:r w:rsidRPr="00732049">
                    <w:rPr>
                      <w:rFonts w:ascii="Arial" w:eastAsia="Times New Roman" w:hAnsi="Arial" w:cs="Arial"/>
                      <w:color w:val="000000"/>
                      <w:sz w:val="21"/>
                      <w:szCs w:val="21"/>
                    </w:rPr>
                    <w:lastRenderedPageBreak/>
                    <w:t>on their undergraduate majors at USC in the social sciences (e.g. history, geography, political science, psychology, etc.). </w:t>
                  </w:r>
                </w:p>
              </w:tc>
            </w:tr>
            <w:tr w:rsidR="00732049" w:rsidRPr="00732049" w14:paraId="3259065A" w14:textId="77777777">
              <w:trPr>
                <w:tblCellSpacing w:w="0" w:type="dxa"/>
              </w:trPr>
              <w:tc>
                <w:tcPr>
                  <w:tcW w:w="0" w:type="auto"/>
                  <w:gridSpan w:val="4"/>
                  <w:vAlign w:val="center"/>
                  <w:hideMark/>
                </w:tcPr>
                <w:p w14:paraId="5237663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r>
            <w:tr w:rsidR="00732049" w:rsidRPr="00732049" w14:paraId="0CB2562B" w14:textId="77777777">
              <w:trPr>
                <w:tblCellSpacing w:w="0" w:type="dxa"/>
              </w:trPr>
              <w:tc>
                <w:tcPr>
                  <w:tcW w:w="0" w:type="auto"/>
                  <w:hideMark/>
                </w:tcPr>
                <w:p w14:paraId="1C55714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14E78EA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Goal 1.</w:t>
                  </w:r>
                </w:p>
              </w:tc>
              <w:tc>
                <w:tcPr>
                  <w:tcW w:w="0" w:type="auto"/>
                  <w:hideMark/>
                </w:tcPr>
                <w:p w14:paraId="1259738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B9DBA67" w14:textId="77777777">
              <w:trPr>
                <w:tblCellSpacing w:w="0" w:type="dxa"/>
              </w:trPr>
              <w:tc>
                <w:tcPr>
                  <w:tcW w:w="0" w:type="auto"/>
                  <w:hideMark/>
                </w:tcPr>
                <w:p w14:paraId="30A06BB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3"/>
                  <w:hideMark/>
                </w:tcPr>
                <w:p w14:paraId="155118E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Master of Arts in Teaching Social Studies Secondary Education is offered jointly by the College of Education and the College of Arts and Sciences.  This degree prepares students for initial certification as a high school social studies teacher. The program’s course work is designed to further build content knowledge, provide the student with real-life student teaching experiences, and confer practical information about pedagogy and classroom management. </w:t>
                  </w:r>
                </w:p>
                <w:p w14:paraId="633461E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hyperlink r:id="rId4" w:tgtFrame="_blank" w:history="1">
                    <w:r w:rsidRPr="00732049">
                      <w:rPr>
                        <w:rFonts w:ascii="Arial" w:eastAsia="Times New Roman" w:hAnsi="Arial" w:cs="Arial"/>
                        <w:color w:val="990000"/>
                        <w:sz w:val="21"/>
                        <w:szCs w:val="21"/>
                        <w:u w:val="single"/>
                      </w:rPr>
                      <w:t>Secondary Social Studies Matrix</w:t>
                    </w:r>
                  </w:hyperlink>
                </w:p>
              </w:tc>
            </w:tr>
            <w:tr w:rsidR="00732049" w:rsidRPr="00732049" w14:paraId="77C48764" w14:textId="77777777">
              <w:trPr>
                <w:tblCellSpacing w:w="0" w:type="dxa"/>
              </w:trPr>
              <w:tc>
                <w:tcPr>
                  <w:tcW w:w="0" w:type="auto"/>
                  <w:hideMark/>
                </w:tcPr>
                <w:p w14:paraId="1D05048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648C1D8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Curriculum</w:t>
                  </w:r>
                </w:p>
              </w:tc>
              <w:tc>
                <w:tcPr>
                  <w:tcW w:w="0" w:type="auto"/>
                  <w:hideMark/>
                </w:tcPr>
                <w:p w14:paraId="6E56173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5D7B765F" w14:textId="77777777">
              <w:trPr>
                <w:tblCellSpacing w:w="0" w:type="dxa"/>
              </w:trPr>
              <w:tc>
                <w:tcPr>
                  <w:tcW w:w="250" w:type="pct"/>
                  <w:hideMark/>
                </w:tcPr>
                <w:p w14:paraId="498B0A6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3"/>
                  <w:hideMark/>
                </w:tcPr>
                <w:p w14:paraId="7619F93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Included in the attached Secondary Social Studies Matrix.</w:t>
                  </w:r>
                </w:p>
              </w:tc>
            </w:tr>
            <w:tr w:rsidR="00732049" w:rsidRPr="00732049" w14:paraId="75132ECB" w14:textId="77777777">
              <w:trPr>
                <w:tblCellSpacing w:w="0" w:type="dxa"/>
              </w:trPr>
              <w:tc>
                <w:tcPr>
                  <w:tcW w:w="0" w:type="auto"/>
                  <w:hideMark/>
                </w:tcPr>
                <w:p w14:paraId="6478F2D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0F0974F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78D893B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1.</w:t>
                  </w:r>
                </w:p>
              </w:tc>
              <w:tc>
                <w:tcPr>
                  <w:tcW w:w="0" w:type="auto"/>
                  <w:shd w:val="clear" w:color="auto" w:fill="CCCCCC"/>
                  <w:hideMark/>
                </w:tcPr>
                <w:p w14:paraId="27A80D4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7AE020B8" w14:textId="77777777">
              <w:trPr>
                <w:tblCellSpacing w:w="0" w:type="dxa"/>
              </w:trPr>
              <w:tc>
                <w:tcPr>
                  <w:tcW w:w="0" w:type="auto"/>
                  <w:hideMark/>
                </w:tcPr>
                <w:p w14:paraId="7BF70A3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F4F021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25103C2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1. Content Knowledge </w:t>
                  </w:r>
                  <w:r w:rsidRPr="00732049">
                    <w:rPr>
                      <w:rFonts w:ascii="Arial" w:eastAsia="Times New Roman" w:hAnsi="Arial" w:cs="Arial"/>
                      <w:color w:val="000000"/>
                      <w:sz w:val="21"/>
                      <w:szCs w:val="21"/>
                    </w:rPr>
                    <w:t>Candidates demonstrate knowledge of social studies disciplines. Candidates are knowledgeable of disciplinary concepts, facts, and tools; structures of inquiry; and forms of representation. </w:t>
                  </w:r>
                </w:p>
              </w:tc>
            </w:tr>
            <w:tr w:rsidR="00732049" w:rsidRPr="00732049" w14:paraId="6F2C1649" w14:textId="77777777">
              <w:trPr>
                <w:tblCellSpacing w:w="0" w:type="dxa"/>
              </w:trPr>
              <w:tc>
                <w:tcPr>
                  <w:tcW w:w="0" w:type="auto"/>
                  <w:hideMark/>
                </w:tcPr>
                <w:p w14:paraId="0354256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E2BFCA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10817AD7" w14:textId="77777777">
                    <w:trPr>
                      <w:tblCellSpacing w:w="15" w:type="dxa"/>
                    </w:trPr>
                    <w:tc>
                      <w:tcPr>
                        <w:tcW w:w="3000" w:type="pct"/>
                        <w:hideMark/>
                      </w:tcPr>
                      <w:p w14:paraId="0888151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679D16D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1E6B27D3" w14:textId="77777777">
                    <w:trPr>
                      <w:tblCellSpacing w:w="15" w:type="dxa"/>
                    </w:trPr>
                    <w:tc>
                      <w:tcPr>
                        <w:tcW w:w="0" w:type="auto"/>
                        <w:gridSpan w:val="2"/>
                        <w:hideMark/>
                      </w:tcPr>
                      <w:p w14:paraId="525249F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Praxis State Licensure Exam- 80% pass rate</w:t>
                        </w:r>
                      </w:p>
                      <w:p w14:paraId="39EB997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Course Grades</w:t>
                        </w:r>
                      </w:p>
                    </w:tc>
                  </w:tr>
                  <w:tr w:rsidR="00732049" w:rsidRPr="00732049" w14:paraId="52E78382" w14:textId="77777777">
                    <w:trPr>
                      <w:tblCellSpacing w:w="15" w:type="dxa"/>
                    </w:trPr>
                    <w:tc>
                      <w:tcPr>
                        <w:tcW w:w="0" w:type="auto"/>
                        <w:hideMark/>
                      </w:tcPr>
                      <w:p w14:paraId="0FE388F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270A583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DA76285" w14:textId="77777777">
                    <w:trPr>
                      <w:tblCellSpacing w:w="15" w:type="dxa"/>
                    </w:trPr>
                    <w:tc>
                      <w:tcPr>
                        <w:tcW w:w="0" w:type="auto"/>
                        <w:gridSpan w:val="2"/>
                        <w:hideMark/>
                      </w:tcPr>
                      <w:p w14:paraId="16ACF54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044AA9F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3F6653C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53A8A8D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086359F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667F223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To what extent do candidates demonstrate the elements of the USC Conceptual Framework (CF) and meet the standards of the NCSS at admission, midpoint, and program completion?</w:t>
                        </w:r>
                      </w:p>
                      <w:p w14:paraId="365138E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6500DF5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6D84FC3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21CDEF7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746804A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5586D6B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30E78A0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bl>
                <w:p w14:paraId="597B6DB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15300625" w14:textId="77777777">
              <w:trPr>
                <w:tblCellSpacing w:w="0" w:type="dxa"/>
              </w:trPr>
              <w:tc>
                <w:tcPr>
                  <w:tcW w:w="0" w:type="auto"/>
                  <w:hideMark/>
                </w:tcPr>
                <w:p w14:paraId="095FD97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3D25A5A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6851F80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2.</w:t>
                  </w:r>
                </w:p>
              </w:tc>
              <w:tc>
                <w:tcPr>
                  <w:tcW w:w="0" w:type="auto"/>
                  <w:shd w:val="clear" w:color="auto" w:fill="CCCCCC"/>
                  <w:hideMark/>
                </w:tcPr>
                <w:p w14:paraId="2BA5DD8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E237CDA" w14:textId="77777777">
              <w:trPr>
                <w:tblCellSpacing w:w="0" w:type="dxa"/>
              </w:trPr>
              <w:tc>
                <w:tcPr>
                  <w:tcW w:w="0" w:type="auto"/>
                  <w:hideMark/>
                </w:tcPr>
                <w:p w14:paraId="6E68703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37A5BF5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6CAAC3B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2. Application of Content Through Planning </w:t>
                  </w:r>
                  <w:r w:rsidRPr="00732049">
                    <w:rPr>
                      <w:rFonts w:ascii="Arial" w:eastAsia="Times New Roman" w:hAnsi="Arial" w:cs="Arial"/>
                      <w:color w:val="000000"/>
                      <w:sz w:val="21"/>
                      <w:szCs w:val="21"/>
                    </w:rPr>
                    <w:t>Candidates plan learning sequences that leverage social studies knowledge and literacies, technology, and theory and research to support the civic competence of learners.</w:t>
                  </w:r>
                </w:p>
              </w:tc>
            </w:tr>
            <w:tr w:rsidR="00732049" w:rsidRPr="00732049" w14:paraId="2A5B35D6" w14:textId="77777777">
              <w:trPr>
                <w:tblCellSpacing w:w="0" w:type="dxa"/>
              </w:trPr>
              <w:tc>
                <w:tcPr>
                  <w:tcW w:w="0" w:type="auto"/>
                  <w:hideMark/>
                </w:tcPr>
                <w:p w14:paraId="62799FB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6EF13EA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03054A51" w14:textId="77777777">
                    <w:trPr>
                      <w:tblCellSpacing w:w="15" w:type="dxa"/>
                    </w:trPr>
                    <w:tc>
                      <w:tcPr>
                        <w:tcW w:w="3000" w:type="pct"/>
                        <w:hideMark/>
                      </w:tcPr>
                      <w:p w14:paraId="37FE046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26FAEA8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781C50A" w14:textId="77777777">
                    <w:trPr>
                      <w:tblCellSpacing w:w="15" w:type="dxa"/>
                    </w:trPr>
                    <w:tc>
                      <w:tcPr>
                        <w:tcW w:w="0" w:type="auto"/>
                        <w:gridSpan w:val="2"/>
                        <w:hideMark/>
                      </w:tcPr>
                      <w:p w14:paraId="7D00BB2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ADEPT Evaluation/Student Teaching Evaluation- 80% to earn a score of meets or </w:t>
                        </w:r>
                        <w:proofErr w:type="gramStart"/>
                        <w:r w:rsidRPr="00732049">
                          <w:rPr>
                            <w:rFonts w:ascii="Arial" w:eastAsia="Times New Roman" w:hAnsi="Arial" w:cs="Arial"/>
                            <w:color w:val="000000"/>
                            <w:sz w:val="21"/>
                            <w:szCs w:val="21"/>
                          </w:rPr>
                          <w:t>above</w:t>
                        </w:r>
                        <w:proofErr w:type="gramEnd"/>
                      </w:p>
                      <w:p w14:paraId="201883B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Inquiry Design Model/ Unit Plan- 100% earning a score of 80% or better</w:t>
                        </w:r>
                      </w:p>
                    </w:tc>
                  </w:tr>
                  <w:tr w:rsidR="00732049" w:rsidRPr="00732049" w14:paraId="669F1C94" w14:textId="77777777">
                    <w:trPr>
                      <w:tblCellSpacing w:w="15" w:type="dxa"/>
                    </w:trPr>
                    <w:tc>
                      <w:tcPr>
                        <w:tcW w:w="0" w:type="auto"/>
                        <w:hideMark/>
                      </w:tcPr>
                      <w:p w14:paraId="78710E5C"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2440D7A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1FE44B50" w14:textId="77777777">
                    <w:trPr>
                      <w:tblCellSpacing w:w="15" w:type="dxa"/>
                    </w:trPr>
                    <w:tc>
                      <w:tcPr>
                        <w:tcW w:w="0" w:type="auto"/>
                        <w:gridSpan w:val="2"/>
                        <w:hideMark/>
                      </w:tcPr>
                      <w:p w14:paraId="011848F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1BB3CE2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5BF7636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3CADAAE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6D82CD9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4E15F9F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3C243A8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54E6EC5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3A04C90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649FDC3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63D0144D"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40A7C48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7F2A96B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bl>
                <w:p w14:paraId="142A005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5365AF52" w14:textId="77777777">
              <w:trPr>
                <w:tblCellSpacing w:w="0" w:type="dxa"/>
              </w:trPr>
              <w:tc>
                <w:tcPr>
                  <w:tcW w:w="0" w:type="auto"/>
                  <w:hideMark/>
                </w:tcPr>
                <w:p w14:paraId="082D29B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47A6E6B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68EDD70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3.</w:t>
                  </w:r>
                </w:p>
              </w:tc>
              <w:tc>
                <w:tcPr>
                  <w:tcW w:w="0" w:type="auto"/>
                  <w:shd w:val="clear" w:color="auto" w:fill="CCCCCC"/>
                  <w:hideMark/>
                </w:tcPr>
                <w:p w14:paraId="075E9AC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1D1749B0" w14:textId="77777777">
              <w:trPr>
                <w:tblCellSpacing w:w="0" w:type="dxa"/>
              </w:trPr>
              <w:tc>
                <w:tcPr>
                  <w:tcW w:w="0" w:type="auto"/>
                  <w:hideMark/>
                </w:tcPr>
                <w:p w14:paraId="7F03B87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CC9ECED"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7993259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3. Design and Implementation of Instruction and Assessment </w:t>
                  </w:r>
                  <w:r w:rsidRPr="00732049">
                    <w:rPr>
                      <w:rFonts w:ascii="Arial" w:eastAsia="Times New Roman" w:hAnsi="Arial" w:cs="Arial"/>
                      <w:color w:val="000000"/>
                      <w:sz w:val="21"/>
                      <w:szCs w:val="21"/>
                    </w:rPr>
                    <w:t>Candidates design and implement instruction and authentic assessments, informed by data literacy and learner self-assessment, that promote civic competence.</w:t>
                  </w:r>
                </w:p>
              </w:tc>
            </w:tr>
            <w:tr w:rsidR="00732049" w:rsidRPr="00732049" w14:paraId="684F66D7" w14:textId="77777777">
              <w:trPr>
                <w:tblCellSpacing w:w="0" w:type="dxa"/>
              </w:trPr>
              <w:tc>
                <w:tcPr>
                  <w:tcW w:w="0" w:type="auto"/>
                  <w:hideMark/>
                </w:tcPr>
                <w:p w14:paraId="2172A16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45A6DCA9"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57DA5784" w14:textId="77777777">
                    <w:trPr>
                      <w:tblCellSpacing w:w="15" w:type="dxa"/>
                    </w:trPr>
                    <w:tc>
                      <w:tcPr>
                        <w:tcW w:w="3000" w:type="pct"/>
                        <w:hideMark/>
                      </w:tcPr>
                      <w:p w14:paraId="2D6C1CFB"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27A09E0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61EA6B2" w14:textId="77777777">
                    <w:trPr>
                      <w:tblCellSpacing w:w="15" w:type="dxa"/>
                    </w:trPr>
                    <w:tc>
                      <w:tcPr>
                        <w:tcW w:w="0" w:type="auto"/>
                        <w:gridSpan w:val="2"/>
                        <w:hideMark/>
                      </w:tcPr>
                      <w:p w14:paraId="6E5C43E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ADEPT Evaluation/Student Teaching Evaluation- 80% to earn a score of meets or </w:t>
                        </w:r>
                        <w:proofErr w:type="gramStart"/>
                        <w:r w:rsidRPr="00732049">
                          <w:rPr>
                            <w:rFonts w:ascii="Arial" w:eastAsia="Times New Roman" w:hAnsi="Arial" w:cs="Arial"/>
                            <w:color w:val="000000"/>
                            <w:sz w:val="21"/>
                            <w:szCs w:val="21"/>
                          </w:rPr>
                          <w:t>above</w:t>
                        </w:r>
                        <w:proofErr w:type="gramEnd"/>
                      </w:p>
                      <w:p w14:paraId="64A61D2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Assessment Analysis/Pre and Post Assessment Assignment/Candidate Impact on Student Learning- 100% earning 80% or </w:t>
                        </w:r>
                        <w:proofErr w:type="gramStart"/>
                        <w:r w:rsidRPr="00732049">
                          <w:rPr>
                            <w:rFonts w:ascii="Arial" w:eastAsia="Times New Roman" w:hAnsi="Arial" w:cs="Arial"/>
                            <w:color w:val="000000"/>
                            <w:sz w:val="21"/>
                            <w:szCs w:val="21"/>
                          </w:rPr>
                          <w:t>better</w:t>
                        </w:r>
                        <w:proofErr w:type="gramEnd"/>
                      </w:p>
                      <w:p w14:paraId="53B872F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Inquiry Design Model/ Unit Plan- 100% earning 80% or better</w:t>
                        </w:r>
                      </w:p>
                    </w:tc>
                  </w:tr>
                  <w:tr w:rsidR="00732049" w:rsidRPr="00732049" w14:paraId="71050E1C" w14:textId="77777777">
                    <w:trPr>
                      <w:tblCellSpacing w:w="15" w:type="dxa"/>
                    </w:trPr>
                    <w:tc>
                      <w:tcPr>
                        <w:tcW w:w="0" w:type="auto"/>
                        <w:hideMark/>
                      </w:tcPr>
                      <w:p w14:paraId="40EDF360"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039E754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C32A7A1" w14:textId="77777777">
                    <w:trPr>
                      <w:tblCellSpacing w:w="15" w:type="dxa"/>
                    </w:trPr>
                    <w:tc>
                      <w:tcPr>
                        <w:tcW w:w="0" w:type="auto"/>
                        <w:gridSpan w:val="2"/>
                        <w:hideMark/>
                      </w:tcPr>
                      <w:p w14:paraId="69FB3DA8"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66794F0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p w14:paraId="56DA19E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081FD87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48C0B74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2445164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0973C389"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39212547"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479FEBB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5D22739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0DB8625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75A13CD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45A87F9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bl>
                <w:p w14:paraId="6E55B00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352D20B8" w14:textId="77777777">
              <w:trPr>
                <w:tblCellSpacing w:w="0" w:type="dxa"/>
              </w:trPr>
              <w:tc>
                <w:tcPr>
                  <w:tcW w:w="0" w:type="auto"/>
                  <w:hideMark/>
                </w:tcPr>
                <w:p w14:paraId="49294602"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4F6F96E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06FC6C58"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4.</w:t>
                  </w:r>
                </w:p>
              </w:tc>
              <w:tc>
                <w:tcPr>
                  <w:tcW w:w="0" w:type="auto"/>
                  <w:shd w:val="clear" w:color="auto" w:fill="CCCCCC"/>
                  <w:hideMark/>
                </w:tcPr>
                <w:p w14:paraId="1CD5125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65560CEA" w14:textId="77777777">
              <w:trPr>
                <w:tblCellSpacing w:w="0" w:type="dxa"/>
              </w:trPr>
              <w:tc>
                <w:tcPr>
                  <w:tcW w:w="0" w:type="auto"/>
                  <w:hideMark/>
                </w:tcPr>
                <w:p w14:paraId="1F4D048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68B3155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39469F3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4. Social Studies Learners and Learning </w:t>
                  </w:r>
                  <w:r w:rsidRPr="00732049">
                    <w:rPr>
                      <w:rFonts w:ascii="Arial" w:eastAsia="Times New Roman" w:hAnsi="Arial" w:cs="Arial"/>
                      <w:color w:val="000000"/>
                      <w:sz w:val="21"/>
                      <w:szCs w:val="21"/>
                    </w:rPr>
                    <w:t>Candidates use knowledge of learners to plan and implement relevant and responsive pedagogy, create collaborative and interdisciplinary learning environments, and prepare learners to be informed advocates for an inclusive and equitable society.</w:t>
                  </w:r>
                </w:p>
              </w:tc>
            </w:tr>
            <w:tr w:rsidR="00732049" w:rsidRPr="00732049" w14:paraId="1B4F6502" w14:textId="77777777">
              <w:trPr>
                <w:tblCellSpacing w:w="0" w:type="dxa"/>
              </w:trPr>
              <w:tc>
                <w:tcPr>
                  <w:tcW w:w="0" w:type="auto"/>
                  <w:hideMark/>
                </w:tcPr>
                <w:p w14:paraId="313A5F5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2768BA3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5A7C8E98" w14:textId="77777777">
                    <w:trPr>
                      <w:tblCellSpacing w:w="15" w:type="dxa"/>
                    </w:trPr>
                    <w:tc>
                      <w:tcPr>
                        <w:tcW w:w="3000" w:type="pct"/>
                        <w:hideMark/>
                      </w:tcPr>
                      <w:p w14:paraId="77BCA47F"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1AFF982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71672656" w14:textId="77777777">
                    <w:trPr>
                      <w:tblCellSpacing w:w="15" w:type="dxa"/>
                    </w:trPr>
                    <w:tc>
                      <w:tcPr>
                        <w:tcW w:w="0" w:type="auto"/>
                        <w:gridSpan w:val="2"/>
                        <w:hideMark/>
                      </w:tcPr>
                      <w:p w14:paraId="77773E2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xml:space="preserve">ADEPT Evaluation/Student Teaching Evaluation- 80% to earn a score of meets or </w:t>
                        </w:r>
                        <w:proofErr w:type="gramStart"/>
                        <w:r w:rsidRPr="00732049">
                          <w:rPr>
                            <w:rFonts w:ascii="Arial" w:eastAsia="Times New Roman" w:hAnsi="Arial" w:cs="Arial"/>
                            <w:color w:val="000000"/>
                            <w:sz w:val="21"/>
                            <w:szCs w:val="21"/>
                          </w:rPr>
                          <w:t>above</w:t>
                        </w:r>
                        <w:proofErr w:type="gramEnd"/>
                      </w:p>
                      <w:p w14:paraId="34991FD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Inquiry Design Model/ Unit Plan- 100% earning 80% or better</w:t>
                        </w:r>
                      </w:p>
                    </w:tc>
                  </w:tr>
                  <w:tr w:rsidR="00732049" w:rsidRPr="00732049" w14:paraId="1F9A1635" w14:textId="77777777">
                    <w:trPr>
                      <w:tblCellSpacing w:w="15" w:type="dxa"/>
                    </w:trPr>
                    <w:tc>
                      <w:tcPr>
                        <w:tcW w:w="0" w:type="auto"/>
                        <w:hideMark/>
                      </w:tcPr>
                      <w:p w14:paraId="1D36AA0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5525A0E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57D245A0" w14:textId="77777777">
                    <w:trPr>
                      <w:tblCellSpacing w:w="15" w:type="dxa"/>
                    </w:trPr>
                    <w:tc>
                      <w:tcPr>
                        <w:tcW w:w="0" w:type="auto"/>
                        <w:gridSpan w:val="2"/>
                        <w:hideMark/>
                      </w:tcPr>
                      <w:p w14:paraId="7552BEC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026CC13E"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213E13C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658AAD1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141F216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0950276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630592B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67DA0B3C"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32EDE2B3"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6B1EC810"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16EE024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Reviewed by the Professional Education Unit’s Quality Assurance Committee in the rotation review cycle (at least once every three years or more frequently, as needed, to meet assessment standards)</w:t>
                        </w:r>
                      </w:p>
                      <w:p w14:paraId="43D9359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7EE950E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Included in the CAEP review (once every seven years)</w:t>
                        </w:r>
                      </w:p>
                    </w:tc>
                  </w:tr>
                </w:tbl>
                <w:p w14:paraId="38C5E783"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r w:rsidR="00732049" w:rsidRPr="00732049" w14:paraId="2243999F" w14:textId="77777777">
              <w:trPr>
                <w:tblCellSpacing w:w="0" w:type="dxa"/>
              </w:trPr>
              <w:tc>
                <w:tcPr>
                  <w:tcW w:w="0" w:type="auto"/>
                  <w:hideMark/>
                </w:tcPr>
                <w:p w14:paraId="4FE2BE1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w:t>
                  </w:r>
                </w:p>
              </w:tc>
              <w:tc>
                <w:tcPr>
                  <w:tcW w:w="0" w:type="auto"/>
                  <w:hideMark/>
                </w:tcPr>
                <w:p w14:paraId="48A3535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shd w:val="clear" w:color="auto" w:fill="CCCCCC"/>
                  <w:hideMark/>
                </w:tcPr>
                <w:p w14:paraId="3CC037E6"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Learning Outcome 5.</w:t>
                  </w:r>
                </w:p>
              </w:tc>
              <w:tc>
                <w:tcPr>
                  <w:tcW w:w="0" w:type="auto"/>
                  <w:shd w:val="clear" w:color="auto" w:fill="CCCCCC"/>
                  <w:hideMark/>
                </w:tcPr>
                <w:p w14:paraId="352D347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369E7B5B" w14:textId="77777777">
              <w:trPr>
                <w:tblCellSpacing w:w="0" w:type="dxa"/>
              </w:trPr>
              <w:tc>
                <w:tcPr>
                  <w:tcW w:w="0" w:type="auto"/>
                  <w:hideMark/>
                </w:tcPr>
                <w:p w14:paraId="1669260E"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5AE5B0E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p w14:paraId="38BFF17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Standard 5. Professional Responsibility and Informed Action </w:t>
                  </w:r>
                  <w:r w:rsidRPr="00732049">
                    <w:rPr>
                      <w:rFonts w:ascii="Arial" w:eastAsia="Times New Roman" w:hAnsi="Arial" w:cs="Arial"/>
                      <w:color w:val="000000"/>
                      <w:sz w:val="21"/>
                      <w:szCs w:val="21"/>
                    </w:rPr>
                    <w:t>Candidates reflect and expand upon their social studies knowledge, inquiry skills, and civic dispositions to advance social justice and promote human rights through informed action in schools and/or communities.</w:t>
                  </w:r>
                </w:p>
              </w:tc>
            </w:tr>
            <w:tr w:rsidR="00732049" w:rsidRPr="00732049" w14:paraId="3823ACCA" w14:textId="77777777">
              <w:trPr>
                <w:tblCellSpacing w:w="0" w:type="dxa"/>
              </w:trPr>
              <w:tc>
                <w:tcPr>
                  <w:tcW w:w="0" w:type="auto"/>
                  <w:hideMark/>
                </w:tcPr>
                <w:p w14:paraId="78EF1CD5"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hideMark/>
                </w:tcPr>
                <w:p w14:paraId="0832223A"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01"/>
                    <w:gridCol w:w="3283"/>
                  </w:tblGrid>
                  <w:tr w:rsidR="00732049" w:rsidRPr="00732049" w14:paraId="4FFE0031" w14:textId="77777777">
                    <w:trPr>
                      <w:tblCellSpacing w:w="15" w:type="dxa"/>
                    </w:trPr>
                    <w:tc>
                      <w:tcPr>
                        <w:tcW w:w="3000" w:type="pct"/>
                        <w:hideMark/>
                      </w:tcPr>
                      <w:p w14:paraId="0657AE8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Measures and Criteria</w:t>
                        </w:r>
                      </w:p>
                    </w:tc>
                    <w:tc>
                      <w:tcPr>
                        <w:tcW w:w="0" w:type="auto"/>
                        <w:hideMark/>
                      </w:tcPr>
                      <w:p w14:paraId="6CCEAE3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48B009E6" w14:textId="77777777">
                    <w:trPr>
                      <w:tblCellSpacing w:w="15" w:type="dxa"/>
                    </w:trPr>
                    <w:tc>
                      <w:tcPr>
                        <w:tcW w:w="0" w:type="auto"/>
                        <w:gridSpan w:val="2"/>
                        <w:hideMark/>
                      </w:tcPr>
                      <w:p w14:paraId="5E5A490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Community Social Advocacy Action Project- 100% earning 80% or better</w:t>
                        </w:r>
                      </w:p>
                    </w:tc>
                  </w:tr>
                  <w:tr w:rsidR="00732049" w:rsidRPr="00732049" w14:paraId="6C764CB6" w14:textId="77777777">
                    <w:trPr>
                      <w:tblCellSpacing w:w="15" w:type="dxa"/>
                    </w:trPr>
                    <w:tc>
                      <w:tcPr>
                        <w:tcW w:w="0" w:type="auto"/>
                        <w:hideMark/>
                      </w:tcPr>
                      <w:p w14:paraId="2478A887"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b/>
                            <w:bCs/>
                            <w:color w:val="000000"/>
                            <w:sz w:val="21"/>
                            <w:szCs w:val="21"/>
                          </w:rPr>
                          <w:t>Methods</w:t>
                        </w:r>
                      </w:p>
                    </w:tc>
                    <w:tc>
                      <w:tcPr>
                        <w:tcW w:w="0" w:type="auto"/>
                        <w:hideMark/>
                      </w:tcPr>
                      <w:p w14:paraId="43E61311"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tc>
                  </w:tr>
                  <w:tr w:rsidR="00732049" w:rsidRPr="00732049" w14:paraId="5DA3585E" w14:textId="77777777">
                    <w:trPr>
                      <w:tblCellSpacing w:w="15" w:type="dxa"/>
                    </w:trPr>
                    <w:tc>
                      <w:tcPr>
                        <w:tcW w:w="0" w:type="auto"/>
                        <w:gridSpan w:val="2"/>
                        <w:hideMark/>
                      </w:tcPr>
                      <w:p w14:paraId="1169E4A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Data are maintained on this program in the College of Education Chalk and Wire assessment management system (maintained by program faculty and the Office of Assessment and Accreditation). Data from courses are submitted into the system by instructors or other appropriate personnel throughout the semester.</w:t>
                        </w:r>
                      </w:p>
                      <w:p w14:paraId="2675519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7DC85B9B"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A Data Summary Report which summarizes the data is provided to the program each semester by the Office of Assessment and Accreditation. In addition, faculty receive annual reports on data from surveys of interns, coaching teachers, and supervisors, and data from surveys of graduates. Data are analyzed by faculty with recommendations for program change annually as described here:</w:t>
                        </w:r>
                      </w:p>
                      <w:p w14:paraId="0A6F4146"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t>
                        </w:r>
                      </w:p>
                      <w:p w14:paraId="6927C68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The Secondary Social Studies Program faculty along with College of Arts &amp; Sciences faculty member (Dr. Dianne Johnson Feelings) will analyze a summary of key assessment data at least once annually. A further collaborative analysis will take place once every three years when data will be analyzed by the faculty and College of Arts &amp; Sciences faculty and university supervisors. The questions guiding analysis of data will be:</w:t>
                        </w:r>
                      </w:p>
                      <w:p w14:paraId="35F95BA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To what extent do candidates demonstrate the elements of the USC Conceptual Framework (CF) and meet the standards of the NCSS at admission, midpoint, and program completion?</w:t>
                        </w:r>
                      </w:p>
                      <w:p w14:paraId="3A3CF6BF"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do our candidates clearly do well and in what areas do they need more assistance?</w:t>
                        </w:r>
                      </w:p>
                      <w:p w14:paraId="4FD2CD42"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What changes can be made in the program to assist candidates to be as prepared as possible as high school science teachers?</w:t>
                        </w:r>
                      </w:p>
                      <w:p w14:paraId="65194EF1"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Besides being used for ongoing program assessment, Program Assessment Plans, Data Summary Sheets, and Program Change Forms are</w:t>
                        </w:r>
                      </w:p>
                      <w:p w14:paraId="16F657F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Submitted annually to the USC Office of Institutional Research, Assessment, and Analytics via the COE Office of Assessment and Accreditation</w:t>
                        </w:r>
                      </w:p>
                      <w:p w14:paraId="039914C5"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lastRenderedPageBreak/>
                          <w:t>* Reviewed by the Professional Education Unit’s Quality Assurance Committee in the rotation review cycle (at least once every three years or more frequently, as needed, to meet assessment standards)</w:t>
                        </w:r>
                      </w:p>
                      <w:p w14:paraId="22BE76FA"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xml:space="preserve">* Used to develop program reports for the Specialized Professional Associations (e.g., ACEI, NCTM) once every seven </w:t>
                        </w:r>
                        <w:proofErr w:type="gramStart"/>
                        <w:r w:rsidRPr="00732049">
                          <w:rPr>
                            <w:rFonts w:ascii="Arial" w:eastAsia="Times New Roman" w:hAnsi="Arial" w:cs="Arial"/>
                            <w:color w:val="000000"/>
                            <w:sz w:val="21"/>
                            <w:szCs w:val="21"/>
                          </w:rPr>
                          <w:t>years</w:t>
                        </w:r>
                        <w:proofErr w:type="gramEnd"/>
                      </w:p>
                      <w:p w14:paraId="7FE70B24" w14:textId="77777777" w:rsidR="00732049" w:rsidRPr="00732049" w:rsidRDefault="00732049" w:rsidP="0073204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32049">
                          <w:rPr>
                            <w:rFonts w:ascii="Arial" w:eastAsia="Times New Roman" w:hAnsi="Arial" w:cs="Arial"/>
                            <w:color w:val="000000"/>
                            <w:sz w:val="21"/>
                            <w:szCs w:val="21"/>
                          </w:rPr>
                          <w:t>* Included in the CAEP review (once every seven years)</w:t>
                        </w:r>
                      </w:p>
                    </w:tc>
                  </w:tr>
                </w:tbl>
                <w:p w14:paraId="5E81E464" w14:textId="77777777" w:rsidR="00732049" w:rsidRPr="00732049" w:rsidRDefault="00732049" w:rsidP="00732049">
                  <w:pPr>
                    <w:framePr w:hSpace="45" w:wrap="around" w:vAnchor="text" w:hAnchor="text"/>
                    <w:spacing w:after="0" w:line="240" w:lineRule="auto"/>
                    <w:rPr>
                      <w:rFonts w:ascii="Arial" w:eastAsia="Times New Roman" w:hAnsi="Arial" w:cs="Arial"/>
                      <w:color w:val="000000"/>
                      <w:sz w:val="21"/>
                      <w:szCs w:val="21"/>
                    </w:rPr>
                  </w:pPr>
                </w:p>
              </w:tc>
            </w:tr>
          </w:tbl>
          <w:p w14:paraId="4BA8A0C4" w14:textId="77777777" w:rsidR="00732049" w:rsidRPr="00732049" w:rsidRDefault="00732049" w:rsidP="00732049">
            <w:pPr>
              <w:spacing w:after="0" w:line="240" w:lineRule="auto"/>
              <w:rPr>
                <w:rFonts w:ascii="Arial" w:eastAsia="Times New Roman" w:hAnsi="Arial" w:cs="Arial"/>
                <w:color w:val="000000"/>
                <w:sz w:val="21"/>
                <w:szCs w:val="21"/>
              </w:rPr>
            </w:pPr>
          </w:p>
        </w:tc>
      </w:tr>
    </w:tbl>
    <w:p w14:paraId="3D44D392" w14:textId="77777777" w:rsidR="0015788E" w:rsidRDefault="00732049"/>
    <w:sectPr w:rsidR="0015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049"/>
    <w:rsid w:val="00732049"/>
    <w:rsid w:val="00854D93"/>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607A5"/>
  <w15:chartTrackingRefBased/>
  <w15:docId w15:val="{7F24327E-9A98-4148-91EB-8653BF660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2049"/>
    <w:rPr>
      <w:color w:val="0000FF"/>
      <w:u w:val="single"/>
    </w:rPr>
  </w:style>
  <w:style w:type="paragraph" w:styleId="NormalWeb">
    <w:name w:val="Normal (Web)"/>
    <w:basedOn w:val="Normal"/>
    <w:uiPriority w:val="99"/>
    <w:semiHidden/>
    <w:unhideWhenUsed/>
    <w:rsid w:val="0073204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2049"/>
    <w:rPr>
      <w:b/>
      <w:bCs/>
    </w:rPr>
  </w:style>
  <w:style w:type="paragraph" w:customStyle="1" w:styleId="tableparagraph">
    <w:name w:val="tableparagraph"/>
    <w:basedOn w:val="Normal"/>
    <w:rsid w:val="007320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3142468">
      <w:bodyDiv w:val="1"/>
      <w:marLeft w:val="0"/>
      <w:marRight w:val="0"/>
      <w:marTop w:val="0"/>
      <w:marBottom w:val="0"/>
      <w:divBdr>
        <w:top w:val="none" w:sz="0" w:space="0" w:color="auto"/>
        <w:left w:val="none" w:sz="0" w:space="0" w:color="auto"/>
        <w:bottom w:val="none" w:sz="0" w:space="0" w:color="auto"/>
        <w:right w:val="none" w:sz="0" w:space="0" w:color="auto"/>
      </w:divBdr>
      <w:divsChild>
        <w:div w:id="153449449">
          <w:marLeft w:val="0"/>
          <w:marRight w:val="0"/>
          <w:marTop w:val="0"/>
          <w:marBottom w:val="0"/>
          <w:divBdr>
            <w:top w:val="none" w:sz="0" w:space="0" w:color="auto"/>
            <w:left w:val="none" w:sz="0" w:space="0" w:color="auto"/>
            <w:bottom w:val="none" w:sz="0" w:space="0" w:color="auto"/>
            <w:right w:val="none" w:sz="0" w:space="0" w:color="auto"/>
          </w:divBdr>
        </w:div>
        <w:div w:id="1521116132">
          <w:marLeft w:val="0"/>
          <w:marRight w:val="0"/>
          <w:marTop w:val="0"/>
          <w:marBottom w:val="0"/>
          <w:divBdr>
            <w:top w:val="none" w:sz="0" w:space="0" w:color="auto"/>
            <w:left w:val="none" w:sz="0" w:space="0" w:color="auto"/>
            <w:bottom w:val="none" w:sz="0" w:space="0" w:color="auto"/>
            <w:right w:val="none" w:sz="0" w:space="0" w:color="auto"/>
          </w:divBdr>
        </w:div>
        <w:div w:id="286279956">
          <w:marLeft w:val="0"/>
          <w:marRight w:val="0"/>
          <w:marTop w:val="0"/>
          <w:marBottom w:val="0"/>
          <w:divBdr>
            <w:top w:val="none" w:sz="0" w:space="0" w:color="auto"/>
            <w:left w:val="none" w:sz="0" w:space="0" w:color="auto"/>
            <w:bottom w:val="none" w:sz="0" w:space="0" w:color="auto"/>
            <w:right w:val="none" w:sz="0" w:space="0" w:color="auto"/>
          </w:divBdr>
        </w:div>
        <w:div w:id="1709448427">
          <w:marLeft w:val="0"/>
          <w:marRight w:val="0"/>
          <w:marTop w:val="0"/>
          <w:marBottom w:val="0"/>
          <w:divBdr>
            <w:top w:val="none" w:sz="0" w:space="0" w:color="auto"/>
            <w:left w:val="none" w:sz="0" w:space="0" w:color="auto"/>
            <w:bottom w:val="none" w:sz="0" w:space="0" w:color="auto"/>
            <w:right w:val="none" w:sz="0" w:space="0" w:color="auto"/>
          </w:divBdr>
          <w:divsChild>
            <w:div w:id="69654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ssessmentplan.ipr.sc.edu/attachments/22349_attachment_49201934447.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5812</Words>
  <Characters>27084</Characters>
  <Application>Microsoft Office Word</Application>
  <DocSecurity>0</DocSecurity>
  <Lines>3869</Lines>
  <Paragraphs>1731</Paragraphs>
  <ScaleCrop>false</ScaleCrop>
  <Company/>
  <LinksUpToDate>false</LinksUpToDate>
  <CharactersWithSpaces>31165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dcterms:created xsi:type="dcterms:W3CDTF">2021-02-11T19:08:00Z</dcterms:created>
  <dcterms:modified xsi:type="dcterms:W3CDTF">2021-02-11T19:10:00Z</dcterms:modified>
</cp:coreProperties>
</file>